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B754" w14:textId="77777777" w:rsidR="007E5B32" w:rsidRDefault="007E5B32">
      <w:pPr>
        <w:widowControl w:val="0"/>
        <w:tabs>
          <w:tab w:val="left" w:pos="720"/>
        </w:tabs>
        <w:spacing w:after="0" w:line="240" w:lineRule="auto"/>
        <w:ind w:firstLine="709"/>
        <w:jc w:val="both"/>
        <w:rPr>
          <w:rFonts w:ascii="Times New Roman" w:hAnsi="Times New Roman"/>
          <w:bCs/>
          <w:sz w:val="28"/>
          <w:szCs w:val="28"/>
        </w:rPr>
      </w:pPr>
    </w:p>
    <w:p w14:paraId="5309F76B" w14:textId="77777777" w:rsidR="007E5B32" w:rsidRDefault="007E5B32">
      <w:pPr>
        <w:widowControl w:val="0"/>
        <w:tabs>
          <w:tab w:val="left" w:pos="720"/>
        </w:tabs>
        <w:spacing w:after="0" w:line="240" w:lineRule="auto"/>
        <w:ind w:firstLine="709"/>
        <w:jc w:val="both"/>
        <w:rPr>
          <w:rFonts w:ascii="Times New Roman" w:hAnsi="Times New Roman"/>
          <w:bCs/>
          <w:sz w:val="28"/>
          <w:szCs w:val="28"/>
        </w:rPr>
      </w:pPr>
    </w:p>
    <w:p w14:paraId="40659EE9" w14:textId="77777777" w:rsidR="007E5B32" w:rsidRDefault="007E5B32">
      <w:pPr>
        <w:widowControl w:val="0"/>
        <w:tabs>
          <w:tab w:val="left" w:pos="720"/>
        </w:tabs>
        <w:spacing w:after="0" w:line="240" w:lineRule="auto"/>
        <w:ind w:firstLine="709"/>
        <w:jc w:val="both"/>
        <w:rPr>
          <w:rFonts w:ascii="Times New Roman" w:hAnsi="Times New Roman"/>
          <w:bCs/>
          <w:sz w:val="28"/>
          <w:szCs w:val="28"/>
        </w:rPr>
      </w:pPr>
    </w:p>
    <w:p w14:paraId="158E1EB9" w14:textId="77777777" w:rsidR="007E5B32" w:rsidRDefault="007E5B32">
      <w:pPr>
        <w:widowControl w:val="0"/>
        <w:tabs>
          <w:tab w:val="left" w:pos="720"/>
        </w:tabs>
        <w:spacing w:after="0" w:line="240" w:lineRule="auto"/>
        <w:ind w:firstLine="709"/>
        <w:jc w:val="both"/>
        <w:rPr>
          <w:rFonts w:ascii="Times New Roman" w:hAnsi="Times New Roman"/>
          <w:bCs/>
          <w:sz w:val="28"/>
          <w:szCs w:val="28"/>
        </w:rPr>
      </w:pPr>
    </w:p>
    <w:p w14:paraId="083D5D07" w14:textId="77777777" w:rsidR="007E5B32" w:rsidRDefault="00F12C3D">
      <w:pPr>
        <w:widowControl w:val="0"/>
        <w:tabs>
          <w:tab w:val="left" w:pos="720"/>
        </w:tab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noProof/>
          <w:sz w:val="28"/>
          <w:szCs w:val="28"/>
        </w:rPr>
        <mc:AlternateContent>
          <mc:Choice Requires="wpg">
            <w:drawing>
              <wp:inline distT="0" distB="0" distL="0" distR="0" wp14:anchorId="38B897FB" wp14:editId="1CAB4690">
                <wp:extent cx="1708775" cy="1413510"/>
                <wp:effectExtent l="0" t="0" r="635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6"/>
                        <a:stretch/>
                      </pic:blipFill>
                      <pic:spPr bwMode="auto">
                        <a:xfrm>
                          <a:off x="0" y="0"/>
                          <a:ext cx="1753442" cy="1450459"/>
                        </a:xfrm>
                        <a:prstGeom prst="rect">
                          <a:avLst/>
                        </a:prstGeom>
                        <a:noFill/>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34.55pt;height:111.30pt;mso-wrap-distance-left:0.00pt;mso-wrap-distance-top:0.00pt;mso-wrap-distance-right:0.00pt;mso-wrap-distance-bottom:0.00pt;" stroked="false">
                <v:path textboxrect="0,0,0,0"/>
                <v:imagedata r:id="rId8" o:title=""/>
              </v:shape>
            </w:pict>
          </mc:Fallback>
        </mc:AlternateContent>
      </w:r>
      <w:r>
        <w:rPr>
          <w:rFonts w:ascii="Times New Roman" w:hAnsi="Times New Roman"/>
          <w:bCs/>
          <w:sz w:val="28"/>
          <w:szCs w:val="28"/>
        </w:rPr>
        <w:t xml:space="preserve">                     </w:t>
      </w:r>
    </w:p>
    <w:p w14:paraId="35268366" w14:textId="77777777" w:rsidR="007E5B32" w:rsidRDefault="007E5B32">
      <w:pPr>
        <w:widowControl w:val="0"/>
        <w:tabs>
          <w:tab w:val="left" w:pos="720"/>
        </w:tabs>
        <w:spacing w:after="0" w:line="240" w:lineRule="auto"/>
        <w:ind w:firstLine="709"/>
        <w:jc w:val="both"/>
        <w:rPr>
          <w:rFonts w:ascii="Times New Roman" w:hAnsi="Times New Roman"/>
          <w:bCs/>
          <w:sz w:val="28"/>
          <w:szCs w:val="28"/>
        </w:rPr>
      </w:pPr>
    </w:p>
    <w:p w14:paraId="218BC031" w14:textId="77777777" w:rsidR="007E5B32" w:rsidRDefault="007E5B32">
      <w:pPr>
        <w:widowControl w:val="0"/>
        <w:tabs>
          <w:tab w:val="left" w:pos="720"/>
        </w:tabs>
        <w:spacing w:after="0" w:line="240" w:lineRule="auto"/>
        <w:ind w:firstLine="709"/>
        <w:jc w:val="both"/>
        <w:rPr>
          <w:rFonts w:ascii="Times New Roman" w:hAnsi="Times New Roman"/>
          <w:bCs/>
          <w:sz w:val="28"/>
          <w:szCs w:val="28"/>
        </w:rPr>
      </w:pPr>
    </w:p>
    <w:p w14:paraId="0958CD01" w14:textId="77777777" w:rsidR="007E5B32" w:rsidRDefault="007E5B32">
      <w:pPr>
        <w:widowControl w:val="0"/>
        <w:tabs>
          <w:tab w:val="left" w:pos="720"/>
        </w:tabs>
        <w:spacing w:after="0" w:line="240" w:lineRule="auto"/>
        <w:ind w:firstLine="709"/>
        <w:jc w:val="both"/>
        <w:rPr>
          <w:rFonts w:ascii="Times New Roman" w:hAnsi="Times New Roman"/>
          <w:bCs/>
          <w:sz w:val="28"/>
          <w:szCs w:val="28"/>
        </w:rPr>
      </w:pPr>
    </w:p>
    <w:p w14:paraId="2EBD517E" w14:textId="77777777" w:rsidR="007E5B32" w:rsidRDefault="007E5B32">
      <w:pPr>
        <w:widowControl w:val="0"/>
        <w:tabs>
          <w:tab w:val="left" w:pos="720"/>
        </w:tabs>
        <w:spacing w:after="0" w:line="240" w:lineRule="auto"/>
        <w:ind w:firstLine="709"/>
        <w:jc w:val="both"/>
        <w:rPr>
          <w:rFonts w:ascii="Times New Roman" w:hAnsi="Times New Roman"/>
          <w:bCs/>
          <w:sz w:val="28"/>
          <w:szCs w:val="28"/>
        </w:rPr>
      </w:pPr>
    </w:p>
    <w:p w14:paraId="2FEC161B" w14:textId="77777777" w:rsidR="007E5B32" w:rsidRDefault="00F12C3D">
      <w:pPr>
        <w:widowControl w:val="0"/>
        <w:tabs>
          <w:tab w:val="left" w:pos="720"/>
        </w:tabs>
        <w:spacing w:after="0" w:line="240" w:lineRule="auto"/>
        <w:ind w:firstLine="709"/>
        <w:jc w:val="center"/>
        <w:rPr>
          <w:rFonts w:ascii="Times New Roman" w:hAnsi="Times New Roman"/>
          <w:b/>
          <w:bCs/>
          <w:sz w:val="28"/>
          <w:szCs w:val="28"/>
        </w:rPr>
      </w:pPr>
      <w:r>
        <w:rPr>
          <w:rFonts w:ascii="Times New Roman" w:hAnsi="Times New Roman"/>
          <w:b/>
          <w:bCs/>
          <w:sz w:val="28"/>
          <w:szCs w:val="28"/>
        </w:rPr>
        <w:t>Министерство транспорта Российской Федерации</w:t>
      </w:r>
    </w:p>
    <w:p w14:paraId="0F18E0A7" w14:textId="77777777" w:rsidR="007E5B32" w:rsidRDefault="00F12C3D">
      <w:pPr>
        <w:widowControl w:val="0"/>
        <w:tabs>
          <w:tab w:val="left" w:pos="720"/>
        </w:tabs>
        <w:spacing w:after="0" w:line="240" w:lineRule="auto"/>
        <w:ind w:firstLine="709"/>
        <w:jc w:val="center"/>
        <w:rPr>
          <w:rFonts w:ascii="Times New Roman" w:hAnsi="Times New Roman"/>
          <w:b/>
          <w:bCs/>
          <w:sz w:val="28"/>
          <w:szCs w:val="28"/>
        </w:rPr>
      </w:pPr>
      <w:r>
        <w:rPr>
          <w:rFonts w:ascii="Times New Roman" w:hAnsi="Times New Roman"/>
          <w:b/>
          <w:bCs/>
          <w:sz w:val="28"/>
          <w:szCs w:val="28"/>
        </w:rPr>
        <w:t>Межрегиональное территориальное Управление Федеральной службы по надзору в сфере транспорта по Приволжскому федеральному округу</w:t>
      </w:r>
    </w:p>
    <w:p w14:paraId="486F2E26"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6C4A4C95"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7968D5BA" w14:textId="77777777" w:rsidR="007E5B32" w:rsidRDefault="00F12C3D">
      <w:pPr>
        <w:widowControl w:val="0"/>
        <w:tabs>
          <w:tab w:val="left" w:pos="720"/>
        </w:tabs>
        <w:spacing w:after="0" w:line="240" w:lineRule="auto"/>
        <w:ind w:hanging="142"/>
        <w:jc w:val="center"/>
        <w:rPr>
          <w:rFonts w:ascii="Times New Roman" w:hAnsi="Times New Roman"/>
          <w:b/>
          <w:bCs/>
          <w:sz w:val="28"/>
          <w:szCs w:val="28"/>
        </w:rPr>
      </w:pPr>
      <w:r>
        <w:rPr>
          <w:rFonts w:ascii="Times New Roman" w:hAnsi="Times New Roman"/>
          <w:b/>
          <w:bCs/>
          <w:sz w:val="28"/>
          <w:szCs w:val="28"/>
        </w:rPr>
        <w:t>ДОКЛАД</w:t>
      </w:r>
    </w:p>
    <w:p w14:paraId="45DC4C76"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2F6E2981" w14:textId="77777777" w:rsidR="007E5B32" w:rsidRDefault="00F12C3D">
      <w:pPr>
        <w:widowControl w:val="0"/>
        <w:tabs>
          <w:tab w:val="left" w:pos="720"/>
        </w:tabs>
        <w:spacing w:after="0" w:line="240" w:lineRule="auto"/>
        <w:ind w:firstLine="709"/>
        <w:jc w:val="center"/>
        <w:rPr>
          <w:rFonts w:ascii="Times New Roman" w:hAnsi="Times New Roman"/>
          <w:b/>
          <w:bCs/>
          <w:sz w:val="28"/>
          <w:szCs w:val="28"/>
        </w:rPr>
      </w:pPr>
      <w:r>
        <w:rPr>
          <w:rFonts w:ascii="Times New Roman" w:hAnsi="Times New Roman"/>
          <w:b/>
          <w:bCs/>
          <w:sz w:val="28"/>
          <w:szCs w:val="28"/>
        </w:rPr>
        <w:t>с руководством по соблюдению обязательных требований, дающих разъяснения, какое поведение является правомерным, а также новых требований нормативных правовых актов в 2025 году.</w:t>
      </w:r>
    </w:p>
    <w:p w14:paraId="303AFD26"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620E78FD" w14:textId="77777777" w:rsidR="007E5B32" w:rsidRDefault="00F12C3D">
      <w:pPr>
        <w:widowControl w:val="0"/>
        <w:tabs>
          <w:tab w:val="left" w:pos="720"/>
        </w:tabs>
        <w:spacing w:after="0" w:line="240" w:lineRule="auto"/>
        <w:ind w:firstLine="709"/>
        <w:jc w:val="center"/>
        <w:rPr>
          <w:rFonts w:ascii="Times New Roman" w:hAnsi="Times New Roman"/>
          <w:b/>
          <w:bCs/>
          <w:sz w:val="28"/>
          <w:szCs w:val="28"/>
        </w:rPr>
      </w:pPr>
      <w:r>
        <w:rPr>
          <w:rFonts w:ascii="Times New Roman" w:hAnsi="Times New Roman"/>
          <w:b/>
          <w:bCs/>
          <w:sz w:val="28"/>
          <w:szCs w:val="28"/>
        </w:rPr>
        <w:t>Федеральный государственный контроль (надзор) в области железнодорожного транспорта</w:t>
      </w:r>
    </w:p>
    <w:p w14:paraId="6044681C"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3B5AF115"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2ADF9696"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5EA0B7CE"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56B84655"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766F0550"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1C2BD77C"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58F6689E"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00185490"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4070BFA6"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40752B02"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69FFBBD3"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12D56E2A"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20EFF2F0" w14:textId="77777777" w:rsidR="007E5B32" w:rsidRDefault="007E5B32">
      <w:pPr>
        <w:widowControl w:val="0"/>
        <w:tabs>
          <w:tab w:val="left" w:pos="720"/>
        </w:tabs>
        <w:spacing w:after="0" w:line="240" w:lineRule="auto"/>
        <w:ind w:firstLine="709"/>
        <w:jc w:val="center"/>
        <w:rPr>
          <w:rFonts w:ascii="Times New Roman" w:hAnsi="Times New Roman"/>
          <w:b/>
          <w:bCs/>
          <w:sz w:val="28"/>
          <w:szCs w:val="28"/>
        </w:rPr>
      </w:pPr>
    </w:p>
    <w:p w14:paraId="3047A513" w14:textId="77777777" w:rsidR="007E5B32" w:rsidRDefault="00F12C3D">
      <w:pPr>
        <w:widowControl w:val="0"/>
        <w:tabs>
          <w:tab w:val="left" w:pos="720"/>
        </w:tabs>
        <w:spacing w:after="0" w:line="240" w:lineRule="auto"/>
        <w:ind w:hanging="426"/>
        <w:jc w:val="center"/>
        <w:rPr>
          <w:rFonts w:ascii="Times New Roman" w:hAnsi="Times New Roman"/>
          <w:b/>
          <w:bCs/>
          <w:sz w:val="28"/>
          <w:szCs w:val="28"/>
        </w:rPr>
      </w:pPr>
      <w:r>
        <w:rPr>
          <w:rFonts w:ascii="Times New Roman" w:hAnsi="Times New Roman"/>
          <w:b/>
          <w:bCs/>
          <w:sz w:val="28"/>
          <w:szCs w:val="28"/>
        </w:rPr>
        <w:t>г. Киров</w:t>
      </w:r>
    </w:p>
    <w:p w14:paraId="4794931B" w14:textId="77777777" w:rsidR="007E5B32" w:rsidRDefault="00F12C3D">
      <w:pPr>
        <w:widowControl w:val="0"/>
        <w:tabs>
          <w:tab w:val="left" w:pos="720"/>
        </w:tabs>
        <w:spacing w:after="0" w:line="240" w:lineRule="auto"/>
        <w:ind w:hanging="426"/>
        <w:jc w:val="center"/>
        <w:rPr>
          <w:rFonts w:ascii="Times New Roman" w:hAnsi="Times New Roman"/>
          <w:b/>
          <w:bCs/>
          <w:sz w:val="28"/>
          <w:szCs w:val="28"/>
        </w:rPr>
      </w:pPr>
      <w:r>
        <w:rPr>
          <w:rFonts w:ascii="Times New Roman" w:hAnsi="Times New Roman"/>
          <w:b/>
          <w:bCs/>
          <w:sz w:val="28"/>
          <w:szCs w:val="28"/>
        </w:rPr>
        <w:t>2025</w:t>
      </w:r>
    </w:p>
    <w:p w14:paraId="29DC5E68" w14:textId="77777777" w:rsidR="007E5B32" w:rsidRDefault="007E5B32">
      <w:pPr>
        <w:widowControl w:val="0"/>
        <w:tabs>
          <w:tab w:val="left" w:pos="720"/>
        </w:tabs>
        <w:spacing w:after="0" w:line="240" w:lineRule="auto"/>
        <w:ind w:hanging="426"/>
        <w:jc w:val="center"/>
        <w:rPr>
          <w:rFonts w:ascii="Times New Roman" w:hAnsi="Times New Roman"/>
          <w:b/>
          <w:bCs/>
          <w:sz w:val="28"/>
          <w:szCs w:val="28"/>
        </w:rPr>
      </w:pPr>
    </w:p>
    <w:p w14:paraId="061E8F55" w14:textId="77777777" w:rsidR="007E5B32" w:rsidRDefault="007E5B32">
      <w:pPr>
        <w:widowControl w:val="0"/>
        <w:tabs>
          <w:tab w:val="left" w:pos="720"/>
        </w:tabs>
        <w:spacing w:after="0" w:line="340" w:lineRule="exact"/>
        <w:ind w:firstLine="709"/>
        <w:jc w:val="both"/>
        <w:rPr>
          <w:rFonts w:ascii="Times New Roman" w:hAnsi="Times New Roman"/>
          <w:b/>
          <w:sz w:val="28"/>
          <w:szCs w:val="28"/>
        </w:rPr>
      </w:pPr>
    </w:p>
    <w:p w14:paraId="5D6D514C" w14:textId="77777777" w:rsidR="007E5B32" w:rsidRDefault="00F12C3D">
      <w:pPr>
        <w:widowControl w:val="0"/>
        <w:spacing w:after="0" w:line="340" w:lineRule="exac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 рамках реализации положений Федерального закона № 248-ФЗ и совершенствования контрольной (надзорной) деятельности </w:t>
      </w:r>
      <w:r>
        <w:rPr>
          <w:rFonts w:ascii="Times New Roman" w:hAnsi="Times New Roman"/>
          <w:sz w:val="28"/>
          <w:szCs w:val="28"/>
          <w:shd w:val="clear" w:color="auto" w:fill="FFFFFF"/>
        </w:rPr>
        <w:t xml:space="preserve">во исполнение постановления Совета Федерации Федерального Собрания Российской Федерации от 2 ноября 2022 г. № 492-СФ «О результатах работы по совершенствованию контрольной (надзорной) деятельности» </w:t>
      </w:r>
      <w:r>
        <w:rPr>
          <w:rFonts w:ascii="Times New Roman" w:eastAsia="Calibri" w:hAnsi="Times New Roman"/>
          <w:sz w:val="28"/>
          <w:szCs w:val="28"/>
          <w:lang w:eastAsia="en-US"/>
        </w:rPr>
        <w:t>Управлением государственного железнодорожного надзора</w:t>
      </w:r>
    </w:p>
    <w:p w14:paraId="45D4AAE6" w14:textId="77777777" w:rsidR="007E5B32" w:rsidRDefault="00F12C3D">
      <w:pPr>
        <w:widowControl w:val="0"/>
        <w:spacing w:after="0" w:line="340" w:lineRule="exact"/>
        <w:ind w:firstLine="709"/>
        <w:jc w:val="both"/>
        <w:rPr>
          <w:rFonts w:ascii="Times New Roman" w:hAnsi="Times New Roman"/>
          <w:sz w:val="28"/>
          <w:szCs w:val="28"/>
          <w:highlight w:val="white"/>
          <w:shd w:val="clear" w:color="auto" w:fill="FFFFFF"/>
        </w:rPr>
      </w:pPr>
      <w:r>
        <w:rPr>
          <w:rFonts w:ascii="Times New Roman" w:eastAsia="Calibri" w:hAnsi="Times New Roman"/>
          <w:sz w:val="28"/>
          <w:szCs w:val="28"/>
          <w:highlight w:val="white"/>
          <w:lang w:eastAsia="en-US"/>
        </w:rPr>
        <w:t xml:space="preserve"> -  были разработаны и зарегистрированы </w:t>
      </w:r>
      <w:r>
        <w:rPr>
          <w:rFonts w:ascii="Times New Roman" w:eastAsia="Calibri" w:hAnsi="Times New Roman"/>
          <w:sz w:val="28"/>
          <w:szCs w:val="28"/>
          <w:highlight w:val="white"/>
        </w:rPr>
        <w:t xml:space="preserve">в Минюсте </w:t>
      </w:r>
      <w:r>
        <w:rPr>
          <w:rFonts w:ascii="Times New Roman" w:eastAsia="Calibri" w:hAnsi="Times New Roman"/>
          <w:sz w:val="28"/>
          <w:szCs w:val="28"/>
          <w:highlight w:val="white"/>
          <w:lang w:eastAsia="en-US"/>
        </w:rPr>
        <w:t xml:space="preserve">приказом № 113 от 08 апреля 2024 года (с дополнениями) </w:t>
      </w:r>
      <w:r>
        <w:rPr>
          <w:rFonts w:ascii="Times New Roman" w:hAnsi="Times New Roman"/>
          <w:sz w:val="28"/>
          <w:szCs w:val="28"/>
          <w:highlight w:val="white"/>
          <w:shd w:val="clear" w:color="auto" w:fill="FFFFFF"/>
        </w:rPr>
        <w:t>новые индикаторы риска нарушения обязательных требований при осуществлении федерального государственного контроля (надзора) в области железнодорожного транспорта.</w:t>
      </w:r>
    </w:p>
    <w:p w14:paraId="0AAD0EAD" w14:textId="742CE227" w:rsidR="007E5B32" w:rsidRDefault="00F12C3D">
      <w:pPr>
        <w:widowControl w:val="0"/>
        <w:spacing w:after="0" w:line="340" w:lineRule="exact"/>
        <w:ind w:firstLine="709"/>
        <w:jc w:val="both"/>
        <w:rPr>
          <w:rFonts w:ascii="Times New Roman" w:hAnsi="Times New Roman"/>
          <w:sz w:val="28"/>
          <w:szCs w:val="28"/>
          <w:shd w:val="clear" w:color="auto" w:fill="FFFFFF"/>
        </w:rPr>
      </w:pPr>
      <w:r>
        <w:rPr>
          <w:rFonts w:ascii="Times New Roman" w:hAnsi="Times New Roman"/>
          <w:sz w:val="28"/>
          <w:szCs w:val="28"/>
          <w:highlight w:val="white"/>
          <w:shd w:val="clear" w:color="auto" w:fill="FFFFFF"/>
        </w:rPr>
        <w:t xml:space="preserve"> - внесены изменения в </w:t>
      </w:r>
      <w:r>
        <w:rPr>
          <w:rFonts w:ascii="Times New Roman" w:hAnsi="Times New Roman"/>
          <w:sz w:val="28"/>
          <w:szCs w:val="28"/>
          <w:highlight w:val="white"/>
          <w:shd w:val="clear" w:color="auto" w:fill="FFFFFF"/>
        </w:rPr>
        <w:t>постановление Пр</w:t>
      </w:r>
      <w:r>
        <w:rPr>
          <w:rFonts w:ascii="Times New Roman" w:hAnsi="Times New Roman"/>
          <w:sz w:val="28"/>
          <w:szCs w:val="28"/>
          <w:shd w:val="clear" w:color="auto" w:fill="FFFFFF"/>
        </w:rPr>
        <w:t xml:space="preserve">авительства Российской Федерации № 991, </w:t>
      </w:r>
      <w:r>
        <w:rPr>
          <w:rFonts w:ascii="Times New Roman" w:hAnsi="Times New Roman"/>
          <w:sz w:val="28"/>
          <w:szCs w:val="28"/>
          <w:shd w:val="clear" w:color="auto" w:fill="FFFFFF"/>
        </w:rPr>
        <w:t>о федеральном государственном контроле (надзоре) в области железнодорожного транспорта. Положение Актуализировано в части приведения норм Положения в соответствие с требованиями действующего законодательства Российской Федерации.</w:t>
      </w:r>
    </w:p>
    <w:p w14:paraId="2C18C383" w14:textId="77777777" w:rsidR="007E5B32" w:rsidRDefault="00F12C3D">
      <w:pPr>
        <w:widowControl w:val="0"/>
        <w:spacing w:after="0" w:line="340" w:lineRule="exact"/>
        <w:ind w:firstLine="709"/>
        <w:jc w:val="both"/>
        <w:rPr>
          <w:rFonts w:ascii="Times New Roman" w:eastAsia="Calibri" w:hAnsi="Times New Roman"/>
          <w:b/>
          <w:sz w:val="28"/>
          <w:szCs w:val="28"/>
        </w:rPr>
      </w:pPr>
      <w:proofErr w:type="spellStart"/>
      <w:r>
        <w:rPr>
          <w:rFonts w:ascii="Times New Roman" w:eastAsia="Calibri" w:hAnsi="Times New Roman"/>
          <w:b/>
          <w:sz w:val="28"/>
          <w:szCs w:val="28"/>
        </w:rPr>
        <w:t>Госжелдорнадзор</w:t>
      </w:r>
      <w:proofErr w:type="spellEnd"/>
      <w:r>
        <w:rPr>
          <w:rFonts w:ascii="Times New Roman" w:eastAsia="Calibri" w:hAnsi="Times New Roman"/>
          <w:b/>
          <w:sz w:val="28"/>
          <w:szCs w:val="28"/>
        </w:rPr>
        <w:t xml:space="preserve"> первый в Ространснадзоре начал применять на практике обновленные индикаторы риска.</w:t>
      </w:r>
    </w:p>
    <w:p w14:paraId="4D114910" w14:textId="77777777" w:rsidR="007E5B32" w:rsidRDefault="00F12C3D">
      <w:pPr>
        <w:spacing w:after="0" w:line="340" w:lineRule="exact"/>
        <w:ind w:firstLine="709"/>
        <w:jc w:val="both"/>
        <w:rPr>
          <w:rFonts w:ascii="Times New Roman" w:eastAsia="Calibri" w:hAnsi="Times New Roman"/>
          <w:sz w:val="28"/>
          <w:szCs w:val="28"/>
          <w:highlight w:val="white"/>
        </w:rPr>
      </w:pPr>
      <w:r>
        <w:rPr>
          <w:rFonts w:ascii="Times New Roman" w:eastAsia="Calibri" w:hAnsi="Times New Roman"/>
          <w:sz w:val="28"/>
          <w:szCs w:val="28"/>
          <w:highlight w:val="white"/>
        </w:rPr>
        <w:t>В 2024 году нами организовано и согласовано с органами прокуратуры</w:t>
      </w:r>
      <w:r>
        <w:rPr>
          <w:rFonts w:ascii="Times New Roman" w:eastAsia="Calibri" w:hAnsi="Times New Roman"/>
          <w:b/>
          <w:sz w:val="28"/>
          <w:szCs w:val="28"/>
          <w:highlight w:val="white"/>
        </w:rPr>
        <w:t xml:space="preserve"> 19 внеплановых проверочных мероприятий из них</w:t>
      </w:r>
      <w:r>
        <w:rPr>
          <w:rFonts w:ascii="Times New Roman" w:eastAsia="Calibri" w:hAnsi="Times New Roman"/>
          <w:sz w:val="28"/>
          <w:szCs w:val="28"/>
          <w:highlight w:val="white"/>
        </w:rPr>
        <w:t xml:space="preserve"> по случаю срабатывания индикатора риска нарушения обязательных требований. </w:t>
      </w:r>
    </w:p>
    <w:p w14:paraId="2B2CC7CD" w14:textId="78ECF477" w:rsidR="007E5B32" w:rsidRDefault="00F12C3D">
      <w:pPr>
        <w:spacing w:after="0" w:line="340" w:lineRule="exact"/>
        <w:ind w:firstLine="709"/>
        <w:jc w:val="both"/>
        <w:rPr>
          <w:rFonts w:ascii="Times New Roman" w:eastAsia="Calibri" w:hAnsi="Times New Roman"/>
          <w:sz w:val="28"/>
          <w:szCs w:val="28"/>
          <w:highlight w:val="white"/>
        </w:rPr>
      </w:pPr>
      <w:r>
        <w:rPr>
          <w:rFonts w:ascii="Times New Roman" w:eastAsia="Calibri" w:hAnsi="Times New Roman"/>
          <w:sz w:val="28"/>
          <w:szCs w:val="28"/>
          <w:highlight w:val="white"/>
        </w:rPr>
        <w:t>В 2025 году с органами прокуратуры согласовано 27</w:t>
      </w:r>
      <w:r>
        <w:rPr>
          <w:rFonts w:ascii="Times New Roman" w:eastAsia="Calibri" w:hAnsi="Times New Roman"/>
          <w:sz w:val="28"/>
          <w:szCs w:val="28"/>
          <w:highlight w:val="white"/>
        </w:rPr>
        <w:t xml:space="preserve"> внеплановых проверок, из которых 26 уже проведены. </w:t>
      </w:r>
    </w:p>
    <w:p w14:paraId="6FF9C6E8" w14:textId="77777777" w:rsidR="007E5B32" w:rsidRDefault="00F12C3D">
      <w:pPr>
        <w:spacing w:after="0" w:line="340" w:lineRule="exact"/>
        <w:ind w:firstLine="709"/>
        <w:jc w:val="both"/>
        <w:rPr>
          <w:rFonts w:ascii="Times New Roman" w:eastAsia="Calibri" w:hAnsi="Times New Roman"/>
          <w:sz w:val="28"/>
          <w:szCs w:val="28"/>
        </w:rPr>
      </w:pPr>
      <w:r>
        <w:rPr>
          <w:rFonts w:ascii="Times New Roman" w:eastAsia="Calibri" w:hAnsi="Times New Roman"/>
          <w:sz w:val="28"/>
          <w:szCs w:val="28"/>
          <w:highlight w:val="white"/>
        </w:rPr>
        <w:t>Хочу отметить, что теперь внеп</w:t>
      </w:r>
      <w:r>
        <w:rPr>
          <w:rFonts w:ascii="Times New Roman" w:eastAsia="Calibri" w:hAnsi="Times New Roman"/>
          <w:sz w:val="28"/>
          <w:szCs w:val="28"/>
        </w:rPr>
        <w:t xml:space="preserve">лановые контрольные (надзорные) мероприятия </w:t>
      </w:r>
      <w:proofErr w:type="spellStart"/>
      <w:r>
        <w:rPr>
          <w:rFonts w:ascii="Times New Roman" w:eastAsia="Calibri" w:hAnsi="Times New Roman"/>
          <w:sz w:val="28"/>
          <w:szCs w:val="28"/>
        </w:rPr>
        <w:t>Госжелдорнадзор</w:t>
      </w:r>
      <w:proofErr w:type="spellEnd"/>
      <w:r>
        <w:rPr>
          <w:rFonts w:ascii="Times New Roman" w:eastAsia="Calibri" w:hAnsi="Times New Roman"/>
          <w:sz w:val="28"/>
          <w:szCs w:val="28"/>
        </w:rPr>
        <w:t xml:space="preserve"> может проводить при срабатывании индикаторов риска в 22-х случаях.</w:t>
      </w:r>
    </w:p>
    <w:p w14:paraId="5C509E67" w14:textId="77777777" w:rsidR="007E5B32" w:rsidRDefault="00F12C3D">
      <w:pPr>
        <w:spacing w:line="340" w:lineRule="exact"/>
        <w:ind w:firstLine="708"/>
        <w:jc w:val="both"/>
        <w:rPr>
          <w:rFonts w:ascii="Times New Roman" w:eastAsia="Calibri" w:hAnsi="Times New Roman"/>
          <w:sz w:val="28"/>
          <w:szCs w:val="28"/>
        </w:rPr>
      </w:pPr>
      <w:r>
        <w:rPr>
          <w:rFonts w:ascii="Times New Roman" w:eastAsia="Calibri" w:hAnsi="Times New Roman"/>
          <w:sz w:val="28"/>
          <w:szCs w:val="28"/>
        </w:rPr>
        <w:t xml:space="preserve">Перечень индикаторов утвержден Приказом Министерства транспорта Российской Федерации от 8 апреля 2024 г. № 113 «Об утверждении перечня индикаторов риска нарушения обязательных требований при осуществлении федерального государственного контроля (надзора) в области железнодорожного транспорта: </w:t>
      </w:r>
    </w:p>
    <w:p w14:paraId="1BD9B375" w14:textId="77777777" w:rsidR="007E5B32" w:rsidRDefault="00F12C3D">
      <w:pPr>
        <w:spacing w:line="340" w:lineRule="exact"/>
        <w:ind w:firstLine="708"/>
        <w:jc w:val="both"/>
        <w:rPr>
          <w:rFonts w:ascii="Times New Roman" w:eastAsia="Calibri" w:hAnsi="Times New Roman"/>
          <w:sz w:val="28"/>
          <w:szCs w:val="28"/>
        </w:rPr>
      </w:pPr>
      <w:r>
        <w:rPr>
          <w:rFonts w:ascii="Times New Roman" w:eastAsia="Calibri" w:hAnsi="Times New Roman"/>
          <w:sz w:val="28"/>
          <w:szCs w:val="28"/>
        </w:rPr>
        <w:t xml:space="preserve">1. </w:t>
      </w:r>
      <w:r>
        <w:rPr>
          <w:rFonts w:ascii="Times New Roman" w:eastAsia="Calibri" w:hAnsi="Times New Roman"/>
          <w:b/>
          <w:bCs/>
          <w:sz w:val="28"/>
          <w:szCs w:val="28"/>
        </w:rPr>
        <w:t>Выявление двух случаев схода железнодорожного подвижного состава</w:t>
      </w:r>
      <w:r>
        <w:rPr>
          <w:rFonts w:ascii="Times New Roman" w:eastAsia="Calibri" w:hAnsi="Times New Roman"/>
          <w:sz w:val="28"/>
          <w:szCs w:val="28"/>
        </w:rPr>
        <w:t xml:space="preserve"> (не повлекших крушений или аварий) </w:t>
      </w:r>
      <w:r>
        <w:rPr>
          <w:rFonts w:ascii="Times New Roman" w:eastAsia="Calibri" w:hAnsi="Times New Roman"/>
          <w:b/>
          <w:bCs/>
          <w:sz w:val="28"/>
          <w:szCs w:val="28"/>
        </w:rPr>
        <w:t>из-за технической неисправности, допущенной в результате некачественно проведенного обслуживания или ремонта железнодорожного подвижного состава контролируемым лицом</w:t>
      </w:r>
      <w:r>
        <w:rPr>
          <w:rFonts w:ascii="Times New Roman" w:eastAsia="Calibri" w:hAnsi="Times New Roman"/>
          <w:sz w:val="28"/>
          <w:szCs w:val="28"/>
        </w:rPr>
        <w:t xml:space="preserve">, </w:t>
      </w:r>
      <w:r>
        <w:rPr>
          <w:rFonts w:ascii="Times New Roman" w:eastAsia="Calibri" w:hAnsi="Times New Roman"/>
          <w:b/>
          <w:bCs/>
          <w:sz w:val="28"/>
          <w:szCs w:val="28"/>
        </w:rPr>
        <w:t>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схода.</w:t>
      </w:r>
    </w:p>
    <w:p w14:paraId="09C64169" w14:textId="77777777" w:rsidR="007E5B32" w:rsidRDefault="00F12C3D">
      <w:pPr>
        <w:spacing w:after="0" w:line="340" w:lineRule="exact"/>
        <w:ind w:firstLine="708"/>
        <w:jc w:val="both"/>
        <w:rPr>
          <w:rFonts w:ascii="Times New Roman" w:eastAsia="Calibri" w:hAnsi="Times New Roman"/>
          <w:b/>
          <w:bCs/>
          <w:sz w:val="28"/>
          <w:szCs w:val="28"/>
        </w:rPr>
      </w:pPr>
      <w:r>
        <w:rPr>
          <w:rFonts w:ascii="Times New Roman" w:eastAsia="Calibri" w:hAnsi="Times New Roman"/>
          <w:sz w:val="28"/>
          <w:szCs w:val="28"/>
        </w:rPr>
        <w:t xml:space="preserve">2. </w:t>
      </w:r>
      <w:r>
        <w:rPr>
          <w:rFonts w:ascii="Times New Roman" w:eastAsia="Calibri" w:hAnsi="Times New Roman"/>
          <w:b/>
          <w:bCs/>
          <w:sz w:val="28"/>
          <w:szCs w:val="28"/>
        </w:rPr>
        <w:t>Выявление на железнодорожных путях общего пользования пяти случаев схода железнодорожного подвижного состава</w:t>
      </w:r>
      <w:r>
        <w:rPr>
          <w:rFonts w:ascii="Times New Roman" w:eastAsia="Calibri" w:hAnsi="Times New Roman"/>
          <w:sz w:val="28"/>
          <w:szCs w:val="28"/>
        </w:rPr>
        <w:t xml:space="preserve"> (не повлекших крушений или аварий) </w:t>
      </w:r>
      <w:r>
        <w:rPr>
          <w:rFonts w:ascii="Times New Roman" w:eastAsia="Calibri" w:hAnsi="Times New Roman"/>
          <w:b/>
          <w:bCs/>
          <w:sz w:val="28"/>
          <w:szCs w:val="28"/>
        </w:rPr>
        <w:t xml:space="preserve">по причине действий (бездействия) структурного </w:t>
      </w:r>
      <w:r>
        <w:rPr>
          <w:rFonts w:ascii="Times New Roman" w:eastAsia="Calibri" w:hAnsi="Times New Roman"/>
          <w:b/>
          <w:bCs/>
          <w:sz w:val="28"/>
          <w:szCs w:val="28"/>
        </w:rPr>
        <w:lastRenderedPageBreak/>
        <w:t>подразделения контролируемого лица, осуществляющего на данных путях деятельность по эксплуатации инфраструктуры железнодорожного транспорта общего пользования</w:t>
      </w:r>
      <w:r>
        <w:rPr>
          <w:rFonts w:ascii="Times New Roman" w:eastAsia="Calibri" w:hAnsi="Times New Roman"/>
          <w:sz w:val="28"/>
          <w:szCs w:val="28"/>
        </w:rPr>
        <w:t xml:space="preserve"> и составных частей подсистем и элементов составных частей подсистем инфраструктуры железнодорожного транспорта общего пользования, </w:t>
      </w:r>
      <w:r>
        <w:rPr>
          <w:rFonts w:ascii="Times New Roman" w:eastAsia="Calibri" w:hAnsi="Times New Roman"/>
          <w:b/>
          <w:bCs/>
          <w:sz w:val="28"/>
          <w:szCs w:val="28"/>
        </w:rPr>
        <w:t xml:space="preserve">произошедших в течение года со </w:t>
      </w:r>
      <w:r>
        <w:rPr>
          <w:rFonts w:ascii="Times New Roman" w:eastAsia="Calibri" w:hAnsi="Times New Roman"/>
          <w:b/>
          <w:bCs/>
          <w:sz w:val="28"/>
          <w:szCs w:val="28"/>
        </w:rPr>
        <w:t>дня выявления первого случая такого схода.</w:t>
      </w:r>
    </w:p>
    <w:p w14:paraId="15C80B93" w14:textId="77777777" w:rsidR="007E5B32" w:rsidRDefault="00F12C3D">
      <w:pPr>
        <w:spacing w:after="0" w:line="340" w:lineRule="exact"/>
        <w:ind w:firstLine="708"/>
        <w:jc w:val="both"/>
        <w:rPr>
          <w:rFonts w:ascii="Times New Roman" w:eastAsia="Calibri" w:hAnsi="Times New Roman"/>
          <w:sz w:val="28"/>
          <w:szCs w:val="28"/>
        </w:rPr>
      </w:pPr>
      <w:r>
        <w:rPr>
          <w:rFonts w:ascii="Times New Roman" w:eastAsia="Calibri" w:hAnsi="Times New Roman"/>
          <w:sz w:val="28"/>
          <w:szCs w:val="28"/>
        </w:rPr>
        <w:t xml:space="preserve">3. </w:t>
      </w:r>
      <w:r>
        <w:rPr>
          <w:rFonts w:ascii="Times New Roman" w:eastAsia="Calibri" w:hAnsi="Times New Roman"/>
          <w:b/>
          <w:bCs/>
          <w:sz w:val="28"/>
          <w:szCs w:val="28"/>
        </w:rPr>
        <w:t xml:space="preserve">Выявление на железнодорожных путях общего пользования двух случаев схода железнодорожного подвижного состава </w:t>
      </w:r>
      <w:r>
        <w:rPr>
          <w:rFonts w:ascii="Times New Roman" w:eastAsia="Calibri" w:hAnsi="Times New Roman"/>
          <w:sz w:val="28"/>
          <w:szCs w:val="28"/>
        </w:rPr>
        <w:t xml:space="preserve">(не повлекших крушений или аварий) </w:t>
      </w:r>
      <w:r>
        <w:rPr>
          <w:rFonts w:ascii="Times New Roman" w:eastAsia="Calibri" w:hAnsi="Times New Roman"/>
          <w:b/>
          <w:bCs/>
          <w:sz w:val="28"/>
          <w:szCs w:val="28"/>
        </w:rPr>
        <w:t xml:space="preserve">по причине действий (бездействия) структурного подразделения контролируемого лица, осуществляющего на данных путях деятельность по обслуживанию и ремонту инфраструктуры железнодорожного транспорта общего пользования </w:t>
      </w:r>
      <w:r>
        <w:rPr>
          <w:rFonts w:ascii="Times New Roman" w:eastAsia="Calibri" w:hAnsi="Times New Roman"/>
          <w:sz w:val="28"/>
          <w:szCs w:val="28"/>
        </w:rPr>
        <w:t xml:space="preserve">и составных частей подсистем и элементов составных частей подсистем инфраструктуры железнодорожного транспорта общего пользования, </w:t>
      </w:r>
      <w:r>
        <w:rPr>
          <w:rFonts w:ascii="Times New Roman" w:eastAsia="Calibri" w:hAnsi="Times New Roman"/>
          <w:b/>
          <w:bCs/>
          <w:sz w:val="28"/>
          <w:szCs w:val="28"/>
        </w:rPr>
        <w:t>произошедших в течени</w:t>
      </w:r>
      <w:r>
        <w:rPr>
          <w:rFonts w:ascii="Times New Roman" w:eastAsia="Calibri" w:hAnsi="Times New Roman"/>
          <w:b/>
          <w:bCs/>
          <w:sz w:val="28"/>
          <w:szCs w:val="28"/>
        </w:rPr>
        <w:t>е года со дня выявления первого случая такого схода</w:t>
      </w:r>
      <w:r>
        <w:rPr>
          <w:rFonts w:ascii="Times New Roman" w:eastAsia="Calibri" w:hAnsi="Times New Roman"/>
          <w:sz w:val="28"/>
          <w:szCs w:val="28"/>
        </w:rPr>
        <w:t>.</w:t>
      </w:r>
    </w:p>
    <w:p w14:paraId="3670C33F" w14:textId="77777777" w:rsidR="007E5B32" w:rsidRDefault="00F12C3D">
      <w:pPr>
        <w:spacing w:after="0" w:line="340" w:lineRule="exact"/>
        <w:ind w:firstLine="708"/>
        <w:jc w:val="both"/>
        <w:rPr>
          <w:rFonts w:ascii="Times New Roman" w:eastAsia="Calibri" w:hAnsi="Times New Roman"/>
          <w:b/>
          <w:bCs/>
          <w:sz w:val="28"/>
          <w:szCs w:val="28"/>
        </w:rPr>
      </w:pPr>
      <w:r>
        <w:rPr>
          <w:rFonts w:ascii="Times New Roman" w:eastAsia="Calibri" w:hAnsi="Times New Roman"/>
          <w:sz w:val="28"/>
          <w:szCs w:val="28"/>
        </w:rPr>
        <w:t xml:space="preserve">4. </w:t>
      </w:r>
      <w:r>
        <w:rPr>
          <w:rFonts w:ascii="Times New Roman" w:eastAsia="Calibri" w:hAnsi="Times New Roman"/>
          <w:b/>
          <w:bCs/>
          <w:sz w:val="28"/>
          <w:szCs w:val="28"/>
        </w:rPr>
        <w:t>Выявление на железнодорожных путях необщего пользования двух случаев схода железнодорожного подвижного состава</w:t>
      </w:r>
      <w:r>
        <w:rPr>
          <w:rFonts w:ascii="Times New Roman" w:eastAsia="Calibri" w:hAnsi="Times New Roman"/>
          <w:sz w:val="28"/>
          <w:szCs w:val="28"/>
        </w:rPr>
        <w:t xml:space="preserve"> (не повлекших крушений или аварий) </w:t>
      </w:r>
      <w:r>
        <w:rPr>
          <w:rFonts w:ascii="Times New Roman" w:eastAsia="Calibri" w:hAnsi="Times New Roman"/>
          <w:b/>
          <w:bCs/>
          <w:sz w:val="28"/>
          <w:szCs w:val="28"/>
        </w:rPr>
        <w:t xml:space="preserve">по причине действий (бездействия) контролируемого лица, осуществляющего на данных путях деятельность по эксплуатации железнодорожных путей необщего пользования </w:t>
      </w:r>
      <w:r>
        <w:rPr>
          <w:rFonts w:ascii="Times New Roman" w:eastAsia="Calibri" w:hAnsi="Times New Roman"/>
          <w:sz w:val="28"/>
          <w:szCs w:val="28"/>
        </w:rPr>
        <w:t xml:space="preserve">и составных частей подсистем и элементов составных частей подсистем железнодорожных путей необщего пользования, </w:t>
      </w:r>
      <w:r>
        <w:rPr>
          <w:rFonts w:ascii="Times New Roman" w:eastAsia="Calibri" w:hAnsi="Times New Roman"/>
          <w:b/>
          <w:bCs/>
          <w:sz w:val="28"/>
          <w:szCs w:val="28"/>
        </w:rPr>
        <w:t>произошедших в течение года со дня выявления первого случая такого схода.</w:t>
      </w:r>
    </w:p>
    <w:p w14:paraId="1EFF0E3F" w14:textId="77777777" w:rsidR="007E5B32" w:rsidRDefault="00F12C3D">
      <w:pPr>
        <w:spacing w:after="0" w:line="340" w:lineRule="exact"/>
        <w:ind w:firstLine="708"/>
        <w:jc w:val="both"/>
        <w:rPr>
          <w:rFonts w:ascii="Times New Roman" w:eastAsia="Calibri" w:hAnsi="Times New Roman"/>
          <w:b/>
          <w:bCs/>
          <w:sz w:val="28"/>
          <w:szCs w:val="28"/>
        </w:rPr>
      </w:pPr>
      <w:r>
        <w:rPr>
          <w:rFonts w:ascii="Times New Roman" w:eastAsia="Calibri" w:hAnsi="Times New Roman"/>
          <w:sz w:val="28"/>
          <w:szCs w:val="28"/>
        </w:rPr>
        <w:t xml:space="preserve">5. </w:t>
      </w:r>
      <w:r>
        <w:rPr>
          <w:rFonts w:ascii="Times New Roman" w:eastAsia="Calibri" w:hAnsi="Times New Roman"/>
          <w:b/>
          <w:bCs/>
          <w:sz w:val="28"/>
          <w:szCs w:val="28"/>
        </w:rPr>
        <w:t>Выявление на железнодорожных путях необщего пользования двух случаев схода железнодорожного подвижного состава</w:t>
      </w:r>
      <w:r>
        <w:rPr>
          <w:rFonts w:ascii="Times New Roman" w:eastAsia="Calibri" w:hAnsi="Times New Roman"/>
          <w:sz w:val="28"/>
          <w:szCs w:val="28"/>
        </w:rPr>
        <w:t xml:space="preserve"> (не повлекших крушений или аварий) </w:t>
      </w:r>
      <w:r>
        <w:rPr>
          <w:rFonts w:ascii="Times New Roman" w:eastAsia="Calibri" w:hAnsi="Times New Roman"/>
          <w:b/>
          <w:bCs/>
          <w:sz w:val="28"/>
          <w:szCs w:val="28"/>
        </w:rPr>
        <w:t xml:space="preserve">по причине действий (бездействия) контролируемого лица, осуществляющего на данных путях деятельность по обслуживанию и ремонту железнодорожных путей необщего пользования </w:t>
      </w:r>
      <w:r>
        <w:rPr>
          <w:rFonts w:ascii="Times New Roman" w:eastAsia="Calibri" w:hAnsi="Times New Roman"/>
          <w:sz w:val="28"/>
          <w:szCs w:val="28"/>
        </w:rPr>
        <w:t xml:space="preserve">и составных частей подсистем и элементов составных частей подсистем железнодорожных путей необщего пользования, </w:t>
      </w:r>
      <w:r>
        <w:rPr>
          <w:rFonts w:ascii="Times New Roman" w:eastAsia="Calibri" w:hAnsi="Times New Roman"/>
          <w:b/>
          <w:bCs/>
          <w:sz w:val="28"/>
          <w:szCs w:val="28"/>
        </w:rPr>
        <w:t>произошедших в течение года со дня выявления первого случая такого схода.</w:t>
      </w:r>
    </w:p>
    <w:p w14:paraId="39D24FDE" w14:textId="77777777" w:rsidR="007E5B32" w:rsidRDefault="00F12C3D">
      <w:pPr>
        <w:spacing w:after="0" w:line="340" w:lineRule="exact"/>
        <w:ind w:firstLine="708"/>
        <w:jc w:val="both"/>
        <w:rPr>
          <w:rFonts w:ascii="Times New Roman" w:eastAsia="Calibri" w:hAnsi="Times New Roman"/>
          <w:b/>
          <w:bCs/>
          <w:sz w:val="28"/>
          <w:szCs w:val="28"/>
        </w:rPr>
      </w:pPr>
      <w:r>
        <w:rPr>
          <w:rFonts w:ascii="Times New Roman" w:eastAsia="Calibri" w:hAnsi="Times New Roman"/>
          <w:sz w:val="28"/>
          <w:szCs w:val="28"/>
        </w:rPr>
        <w:t xml:space="preserve">6. </w:t>
      </w:r>
      <w:r>
        <w:rPr>
          <w:rFonts w:ascii="Times New Roman" w:eastAsia="Calibri" w:hAnsi="Times New Roman"/>
          <w:b/>
          <w:bCs/>
          <w:sz w:val="28"/>
          <w:szCs w:val="28"/>
        </w:rPr>
        <w:t>Выявление на железнодорожных путях общего пользования пяти событий при перевозке (транспортировке) опасных грузов, связанных с просыпанием, проливом или парением, возникших вследствие повреждения вагона или контейнера, повреждения упаковки, нарушения герметичности люков вагона (не повлекших фактов причинения вреда либо непосредственной угрозы причинения вреда жизни, здоровью граждан, возникновения чрезвычайных ситуаций природного и техногенного характера) по причине действий (бездействия) контролируемого ли</w:t>
      </w:r>
      <w:r>
        <w:rPr>
          <w:rFonts w:ascii="Times New Roman" w:eastAsia="Calibri" w:hAnsi="Times New Roman"/>
          <w:b/>
          <w:bCs/>
          <w:sz w:val="28"/>
          <w:szCs w:val="28"/>
        </w:rPr>
        <w:t>ца, осуществляющего погрузочно-разгрузочную деятельность на железнодорожном транспорте в местах погрузки опасных грузов, произошедших в течение года со дня выявления первого случая такого события.</w:t>
      </w:r>
    </w:p>
    <w:p w14:paraId="544ECE57" w14:textId="77777777" w:rsidR="007E5B32" w:rsidRDefault="00F12C3D">
      <w:pPr>
        <w:spacing w:after="0" w:line="340" w:lineRule="exact"/>
        <w:ind w:firstLine="708"/>
        <w:jc w:val="both"/>
        <w:rPr>
          <w:rFonts w:ascii="Times New Roman" w:eastAsia="Calibri" w:hAnsi="Times New Roman"/>
          <w:b/>
          <w:bCs/>
          <w:sz w:val="28"/>
          <w:szCs w:val="28"/>
        </w:rPr>
      </w:pPr>
      <w:r>
        <w:rPr>
          <w:rFonts w:ascii="Times New Roman" w:eastAsia="Calibri" w:hAnsi="Times New Roman"/>
          <w:sz w:val="28"/>
          <w:szCs w:val="28"/>
        </w:rPr>
        <w:lastRenderedPageBreak/>
        <w:t xml:space="preserve">7. </w:t>
      </w:r>
      <w:r>
        <w:rPr>
          <w:rFonts w:ascii="Times New Roman" w:eastAsia="Calibri" w:hAnsi="Times New Roman"/>
          <w:b/>
          <w:bCs/>
          <w:sz w:val="28"/>
          <w:szCs w:val="28"/>
        </w:rPr>
        <w:t>Выявление на железнодорожных путях общего пользования трех событий при перевозке (транспортировке) опасных грузов, связанных с просыпанием, проливом или парением, возникших вследствие неисправности вагона или контейнера (не повлекших фактов причинения вреда либо непосредственной угрозы причинения вреда жизни, здоровью граждан, возникновения чрезвычайных ситуаций природного и техногенного характера) по причине действий (бездействия) контролируемого лица, осуществляющего деятельность по обслуживанию и ремонту</w:t>
      </w:r>
      <w:r>
        <w:rPr>
          <w:rFonts w:ascii="Times New Roman" w:eastAsia="Calibri" w:hAnsi="Times New Roman"/>
          <w:b/>
          <w:bCs/>
          <w:sz w:val="28"/>
          <w:szCs w:val="28"/>
        </w:rPr>
        <w:t xml:space="preserve"> железнодорожного подвижного состава и его составных частей, произошедших в течение года со дня выявления первого случая такого события.</w:t>
      </w:r>
    </w:p>
    <w:p w14:paraId="6E4EBF83" w14:textId="77777777" w:rsidR="007E5B32" w:rsidRDefault="00F12C3D">
      <w:pPr>
        <w:spacing w:after="0" w:line="340" w:lineRule="exact"/>
        <w:ind w:firstLine="708"/>
        <w:jc w:val="both"/>
        <w:rPr>
          <w:rFonts w:ascii="Times New Roman" w:eastAsia="Calibri" w:hAnsi="Times New Roman"/>
          <w:b/>
          <w:bCs/>
          <w:sz w:val="28"/>
          <w:szCs w:val="28"/>
        </w:rPr>
      </w:pPr>
      <w:r>
        <w:rPr>
          <w:rFonts w:ascii="Times New Roman" w:eastAsia="Calibri" w:hAnsi="Times New Roman"/>
          <w:sz w:val="28"/>
          <w:szCs w:val="28"/>
        </w:rPr>
        <w:t xml:space="preserve">8. </w:t>
      </w:r>
      <w:r>
        <w:rPr>
          <w:rFonts w:ascii="Times New Roman" w:eastAsia="Calibri" w:hAnsi="Times New Roman"/>
          <w:b/>
          <w:bCs/>
          <w:sz w:val="28"/>
          <w:szCs w:val="28"/>
        </w:rPr>
        <w:t>Выявление на железнодорожных путях общего пользования пяти случаев отцепки вагона с опасным грузом в пути следования на перегонах или железнодорожных станциях из-за технической неисправности вагона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такой отцепки.</w:t>
      </w:r>
    </w:p>
    <w:p w14:paraId="5E15F19C" w14:textId="77777777" w:rsidR="007E5B32" w:rsidRDefault="00F12C3D">
      <w:pPr>
        <w:spacing w:after="0" w:line="340" w:lineRule="exact"/>
        <w:ind w:firstLine="708"/>
        <w:jc w:val="both"/>
        <w:rPr>
          <w:rFonts w:ascii="Times New Roman" w:eastAsia="Calibri" w:hAnsi="Times New Roman"/>
          <w:sz w:val="28"/>
          <w:szCs w:val="28"/>
        </w:rPr>
      </w:pPr>
      <w:r>
        <w:rPr>
          <w:rFonts w:ascii="Times New Roman" w:eastAsia="Calibri" w:hAnsi="Times New Roman"/>
          <w:sz w:val="28"/>
          <w:szCs w:val="28"/>
        </w:rPr>
        <w:t>9. Выявление на железнодорожных путях общего и необщего пользования двух случаев повреждения или отказа тягового железнодорожного подвижного состава2 по причине действий (бездействия) контролируемого лица, осуществляющего деятельность по эксплуатации железнодорожного подвижного состава и его составных частей, вызвавших вынужденную остановку грузового поезда на перегоне или железнодорожной станции, если дальнейшее движение данного поезда продолжено с помощью вспомогательного локомотива, произошедших в течени</w:t>
      </w:r>
      <w:r>
        <w:rPr>
          <w:rFonts w:ascii="Times New Roman" w:eastAsia="Calibri" w:hAnsi="Times New Roman"/>
          <w:sz w:val="28"/>
          <w:szCs w:val="28"/>
        </w:rPr>
        <w:t>е года со дня выявления первого случая такого повреждения или отказа.</w:t>
      </w:r>
    </w:p>
    <w:p w14:paraId="0AE2D29B" w14:textId="77777777" w:rsidR="007E5B32" w:rsidRDefault="00F12C3D">
      <w:pPr>
        <w:spacing w:after="0" w:line="340" w:lineRule="exact"/>
        <w:ind w:firstLine="708"/>
        <w:jc w:val="both"/>
        <w:rPr>
          <w:rFonts w:ascii="Times New Roman" w:eastAsia="Calibri" w:hAnsi="Times New Roman"/>
          <w:b/>
          <w:bCs/>
          <w:sz w:val="28"/>
          <w:szCs w:val="28"/>
        </w:rPr>
      </w:pPr>
      <w:r>
        <w:rPr>
          <w:rFonts w:ascii="Times New Roman" w:eastAsia="Calibri" w:hAnsi="Times New Roman"/>
          <w:sz w:val="28"/>
          <w:szCs w:val="28"/>
        </w:rPr>
        <w:t xml:space="preserve">10. </w:t>
      </w:r>
      <w:r>
        <w:rPr>
          <w:rFonts w:ascii="Times New Roman" w:eastAsia="Calibri" w:hAnsi="Times New Roman"/>
          <w:b/>
          <w:bCs/>
          <w:sz w:val="28"/>
          <w:szCs w:val="28"/>
        </w:rPr>
        <w:t xml:space="preserve">Выявление на железнодорожных путях общего и необщего пользования двух случаев повреждения или отказа тягового железнодорожного подвижного состава по причине действий (бездействия) контролируемого лица, осуществляющего деятельность по обслуживанию и ремонту железнодорожного подвижного состава и его составных частей, вызвавших вынужденную остановку грузового поезда на перегоне или железнодорожной станции, если дальнейшее движение данного поезда продолжено с помощью вспомогательного локомотива, произошедших в </w:t>
      </w:r>
      <w:r>
        <w:rPr>
          <w:rFonts w:ascii="Times New Roman" w:eastAsia="Calibri" w:hAnsi="Times New Roman"/>
          <w:b/>
          <w:bCs/>
          <w:sz w:val="28"/>
          <w:szCs w:val="28"/>
        </w:rPr>
        <w:t>течение года со дня выявления первого случая такого повреждения или отказа.</w:t>
      </w:r>
    </w:p>
    <w:p w14:paraId="3AB62B1F" w14:textId="77777777" w:rsidR="007E5B32" w:rsidRDefault="00F12C3D">
      <w:pPr>
        <w:spacing w:after="0" w:line="340" w:lineRule="exact"/>
        <w:ind w:firstLine="708"/>
        <w:jc w:val="both"/>
        <w:rPr>
          <w:rFonts w:ascii="Times New Roman" w:eastAsia="Calibri" w:hAnsi="Times New Roman"/>
          <w:sz w:val="28"/>
          <w:szCs w:val="28"/>
        </w:rPr>
      </w:pPr>
      <w:r>
        <w:rPr>
          <w:rFonts w:ascii="Times New Roman" w:eastAsia="Calibri" w:hAnsi="Times New Roman"/>
          <w:sz w:val="28"/>
          <w:szCs w:val="28"/>
        </w:rPr>
        <w:t xml:space="preserve">11. </w:t>
      </w:r>
      <w:r>
        <w:rPr>
          <w:rFonts w:ascii="Times New Roman" w:eastAsia="Calibri" w:hAnsi="Times New Roman"/>
          <w:b/>
          <w:bCs/>
          <w:sz w:val="28"/>
          <w:szCs w:val="28"/>
        </w:rPr>
        <w:t xml:space="preserve">Выявление на железнодорожных путях общего пользования трех случаев проезда железнодорожным подвижным составом запрещающего сигнала светофора </w:t>
      </w:r>
      <w:r>
        <w:rPr>
          <w:rFonts w:ascii="Times New Roman" w:eastAsia="Calibri" w:hAnsi="Times New Roman"/>
          <w:sz w:val="28"/>
          <w:szCs w:val="28"/>
        </w:rPr>
        <w:t xml:space="preserve">по причине действий (бездействия) контролируемого лица, осуществляющего деятельность по эксплуатации железнодорожного </w:t>
      </w:r>
      <w:r>
        <w:rPr>
          <w:rFonts w:ascii="Times New Roman" w:eastAsia="Calibri" w:hAnsi="Times New Roman"/>
          <w:sz w:val="28"/>
          <w:szCs w:val="28"/>
        </w:rPr>
        <w:lastRenderedPageBreak/>
        <w:t>подвижного состава, произошедших в течение года со дня выявления первого случая такого проезда.</w:t>
      </w:r>
    </w:p>
    <w:p w14:paraId="79A1218B" w14:textId="77777777" w:rsidR="007E5B32" w:rsidRDefault="00F12C3D">
      <w:pPr>
        <w:spacing w:after="0" w:line="340" w:lineRule="exact"/>
        <w:ind w:firstLine="708"/>
        <w:jc w:val="both"/>
        <w:rPr>
          <w:rFonts w:ascii="Times New Roman" w:eastAsia="Calibri" w:hAnsi="Times New Roman"/>
          <w:sz w:val="28"/>
          <w:szCs w:val="28"/>
        </w:rPr>
      </w:pPr>
      <w:r>
        <w:rPr>
          <w:rFonts w:ascii="Times New Roman" w:eastAsia="Calibri" w:hAnsi="Times New Roman"/>
          <w:sz w:val="28"/>
          <w:szCs w:val="28"/>
        </w:rPr>
        <w:t xml:space="preserve">12. </w:t>
      </w:r>
      <w:r>
        <w:rPr>
          <w:rFonts w:ascii="Times New Roman" w:eastAsia="Calibri" w:hAnsi="Times New Roman"/>
          <w:b/>
          <w:bCs/>
          <w:sz w:val="28"/>
          <w:szCs w:val="28"/>
        </w:rPr>
        <w:t>Выявление на железнодорожных путях общего пользования двух случаев отцепки вагона от пассажирского поезда (дальнего следования или пригородного) в пути следования, произведенных в результате некачественно проведенного обслуживания или ремонта железнодорожного подвижного состава контролируемым лицом</w:t>
      </w:r>
      <w:r>
        <w:rPr>
          <w:rFonts w:ascii="Times New Roman" w:eastAsia="Calibri" w:hAnsi="Times New Roman"/>
          <w:sz w:val="28"/>
          <w:szCs w:val="28"/>
        </w:rPr>
        <w:t>,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такой отцепки.</w:t>
      </w:r>
    </w:p>
    <w:p w14:paraId="3590D72B" w14:textId="77777777" w:rsidR="007E5B32" w:rsidRDefault="00F12C3D">
      <w:pPr>
        <w:spacing w:after="0" w:line="340" w:lineRule="exact"/>
        <w:ind w:firstLine="708"/>
        <w:jc w:val="both"/>
        <w:rPr>
          <w:rFonts w:ascii="Times New Roman" w:eastAsia="Calibri" w:hAnsi="Times New Roman"/>
          <w:sz w:val="28"/>
          <w:szCs w:val="28"/>
        </w:rPr>
      </w:pPr>
      <w:r>
        <w:rPr>
          <w:rFonts w:ascii="Times New Roman" w:eastAsia="Calibri" w:hAnsi="Times New Roman"/>
          <w:sz w:val="28"/>
          <w:szCs w:val="28"/>
        </w:rPr>
        <w:t xml:space="preserve">13. </w:t>
      </w:r>
      <w:r>
        <w:rPr>
          <w:rFonts w:ascii="Times New Roman" w:eastAsia="Calibri" w:hAnsi="Times New Roman"/>
          <w:b/>
          <w:bCs/>
          <w:sz w:val="28"/>
          <w:szCs w:val="28"/>
        </w:rPr>
        <w:t>Выявление на железнодорожных путях общего пользования пяти случаев технической неисправности железнодорожного подвижного состава, повлекших высадку пассажиров из пассажирского поезда (дальнего следования или пригородного) на железнодорожной станции, в результате некачественно проведенного обслуживания или ремонта железнодорожного подвижного состава контролируемым лицом</w:t>
      </w:r>
      <w:r>
        <w:rPr>
          <w:rFonts w:ascii="Times New Roman" w:eastAsia="Calibri" w:hAnsi="Times New Roman"/>
          <w:sz w:val="28"/>
          <w:szCs w:val="28"/>
        </w:rPr>
        <w:t>, осуществляющим деятельность по обслуживанию и ремонту железнодорожного подвижного состава и его составных частей, произошедших в течение го</w:t>
      </w:r>
      <w:r>
        <w:rPr>
          <w:rFonts w:ascii="Times New Roman" w:eastAsia="Calibri" w:hAnsi="Times New Roman"/>
          <w:sz w:val="28"/>
          <w:szCs w:val="28"/>
        </w:rPr>
        <w:t>да со дня выявления первого случая такой неисправности.</w:t>
      </w:r>
    </w:p>
    <w:p w14:paraId="109B6843" w14:textId="77777777" w:rsidR="007E5B32" w:rsidRDefault="00F12C3D">
      <w:pPr>
        <w:spacing w:after="0" w:line="340" w:lineRule="exact"/>
        <w:ind w:firstLine="708"/>
        <w:jc w:val="both"/>
        <w:rPr>
          <w:rFonts w:ascii="Times New Roman" w:eastAsia="Calibri" w:hAnsi="Times New Roman"/>
          <w:b/>
          <w:bCs/>
          <w:sz w:val="28"/>
          <w:szCs w:val="28"/>
        </w:rPr>
      </w:pPr>
      <w:r>
        <w:rPr>
          <w:rFonts w:ascii="Times New Roman" w:eastAsia="Calibri" w:hAnsi="Times New Roman"/>
          <w:sz w:val="28"/>
          <w:szCs w:val="28"/>
        </w:rPr>
        <w:t xml:space="preserve">14. </w:t>
      </w:r>
      <w:r>
        <w:rPr>
          <w:rFonts w:ascii="Times New Roman" w:eastAsia="Calibri" w:hAnsi="Times New Roman"/>
          <w:b/>
          <w:bCs/>
          <w:sz w:val="28"/>
          <w:szCs w:val="28"/>
        </w:rPr>
        <w:t>Выявление на железнодорожных путях общего пользования пяти случаев повреждения или отказа тягового железнодорожного подвижного состава по причине действий (бездействия) контролируемого лица, осуществляющего деятельность по эксплуатации железнодорожного подвижного состава и его составных частей, вызвавших вынужденную остановку пассажирского поезда (дальнего следования или пригородного) на перегоне или железнодорожной станции, если дальнейшее движение данного поезда продолжено с помощью вспомогательного локом</w:t>
      </w:r>
      <w:r>
        <w:rPr>
          <w:rFonts w:ascii="Times New Roman" w:eastAsia="Calibri" w:hAnsi="Times New Roman"/>
          <w:b/>
          <w:bCs/>
          <w:sz w:val="28"/>
          <w:szCs w:val="28"/>
        </w:rPr>
        <w:t>отива, произошедших в течение года со дня выявления первого случая такого повреждения или отказа.</w:t>
      </w:r>
    </w:p>
    <w:p w14:paraId="34FB8B70" w14:textId="77777777" w:rsidR="007E5B32" w:rsidRDefault="00F12C3D">
      <w:pPr>
        <w:spacing w:after="0" w:line="340" w:lineRule="exact"/>
        <w:ind w:firstLine="708"/>
        <w:jc w:val="both"/>
        <w:rPr>
          <w:rFonts w:ascii="Times New Roman" w:eastAsia="Calibri" w:hAnsi="Times New Roman"/>
          <w:sz w:val="28"/>
          <w:szCs w:val="28"/>
        </w:rPr>
      </w:pPr>
      <w:r>
        <w:rPr>
          <w:rFonts w:ascii="Times New Roman" w:eastAsia="Calibri" w:hAnsi="Times New Roman"/>
          <w:sz w:val="28"/>
          <w:szCs w:val="28"/>
        </w:rPr>
        <w:t xml:space="preserve">15. </w:t>
      </w:r>
      <w:r>
        <w:rPr>
          <w:rFonts w:ascii="Times New Roman" w:eastAsia="Calibri" w:hAnsi="Times New Roman"/>
          <w:b/>
          <w:bCs/>
          <w:sz w:val="28"/>
          <w:szCs w:val="28"/>
        </w:rPr>
        <w:t>Выявление на железнодорожных путях общего пользования пяти случаев повреждения или отказа тягового железнодорожного подвижного состава по причине действий (бездействия) контролируемого лица, осуществляющего деятельность по обслуживанию и ремонту железнодорожного подвижного состава и его составных частей, вызвавших вынужденную остановку пассажирского поезда (дальнего следования или пригородного) на перегоне или железнодорожной станции, если дальнейшее движение данного поезда продолжено с помощью вспомогатель</w:t>
      </w:r>
      <w:r>
        <w:rPr>
          <w:rFonts w:ascii="Times New Roman" w:eastAsia="Calibri" w:hAnsi="Times New Roman"/>
          <w:b/>
          <w:bCs/>
          <w:sz w:val="28"/>
          <w:szCs w:val="28"/>
        </w:rPr>
        <w:t>ного локомотива, произошедших в течение года со дня выявления первого случая такого повреждения или отказа.</w:t>
      </w:r>
    </w:p>
    <w:p w14:paraId="31210AE6" w14:textId="77777777" w:rsidR="007E5B32" w:rsidRDefault="00F12C3D">
      <w:pPr>
        <w:spacing w:after="0" w:line="340" w:lineRule="exact"/>
        <w:ind w:firstLine="708"/>
        <w:jc w:val="both"/>
        <w:rPr>
          <w:rFonts w:ascii="Times New Roman" w:eastAsia="Calibri" w:hAnsi="Times New Roman"/>
          <w:sz w:val="28"/>
          <w:szCs w:val="28"/>
        </w:rPr>
      </w:pPr>
      <w:r>
        <w:rPr>
          <w:rFonts w:ascii="Times New Roman" w:eastAsia="Calibri" w:hAnsi="Times New Roman"/>
          <w:sz w:val="28"/>
          <w:szCs w:val="28"/>
        </w:rPr>
        <w:t xml:space="preserve">16. Выявление на железнодорожных путях общего пользования двух случаев нарушения целостности конструкций сооружений инфраструктуры железнодорожного транспорта общего пользования, вызвавших полный перерыв движения поездов по одному из железнодорожных путей на перегоне на один </w:t>
      </w:r>
      <w:r>
        <w:rPr>
          <w:rFonts w:ascii="Times New Roman" w:eastAsia="Calibri" w:hAnsi="Times New Roman"/>
          <w:sz w:val="28"/>
          <w:szCs w:val="28"/>
        </w:rPr>
        <w:lastRenderedPageBreak/>
        <w:t>час и более, по причине действий (бездействия) контролируемого лица, осуществляющего деятельность по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произошедших в течение года со дня выявления первого случая такого нарушения.</w:t>
      </w:r>
    </w:p>
    <w:p w14:paraId="5BABF0C5" w14:textId="77777777" w:rsidR="007E5B32" w:rsidRDefault="00F12C3D">
      <w:pPr>
        <w:spacing w:after="0" w:line="340" w:lineRule="exact"/>
        <w:ind w:firstLine="708"/>
        <w:jc w:val="both"/>
        <w:rPr>
          <w:rFonts w:ascii="Times New Roman" w:eastAsia="Calibri" w:hAnsi="Times New Roman"/>
          <w:sz w:val="28"/>
          <w:szCs w:val="28"/>
        </w:rPr>
      </w:pPr>
      <w:r>
        <w:rPr>
          <w:rFonts w:ascii="Times New Roman" w:eastAsia="Calibri" w:hAnsi="Times New Roman"/>
          <w:sz w:val="28"/>
          <w:szCs w:val="28"/>
        </w:rPr>
        <w:t>17. Выявление на железнодорожных путях общего пользования двух случаев нарушения целостности конструкций сооружений инфраструктуры железнодорожного транспорта общего пользования, вызвавших полный перерыв движения поездов по одному из железнодорожных путей на перегоне на один час и более, по причине действий (бездействия) контролируемого лица, осуществляющего деятельность по эксплуатации инфраструктуры железнодорожного транспорта общего пользования и составных частей подсистем и элементов составных частей по</w:t>
      </w:r>
      <w:r>
        <w:rPr>
          <w:rFonts w:ascii="Times New Roman" w:eastAsia="Calibri" w:hAnsi="Times New Roman"/>
          <w:sz w:val="28"/>
          <w:szCs w:val="28"/>
        </w:rPr>
        <w:t>дсистем инфраструктуры железнодорожного транспорта общего пользования, произошедших в течение года со дня выявления первого случая такого нарушения.</w:t>
      </w:r>
    </w:p>
    <w:p w14:paraId="6E409FE3" w14:textId="77777777" w:rsidR="007E5B32" w:rsidRDefault="00F12C3D">
      <w:pPr>
        <w:spacing w:after="0" w:line="340" w:lineRule="exact"/>
        <w:ind w:firstLine="708"/>
        <w:jc w:val="both"/>
        <w:rPr>
          <w:rFonts w:ascii="Times New Roman" w:eastAsia="Calibri" w:hAnsi="Times New Roman"/>
          <w:b/>
          <w:bCs/>
          <w:sz w:val="28"/>
          <w:szCs w:val="28"/>
        </w:rPr>
      </w:pPr>
      <w:r>
        <w:rPr>
          <w:rFonts w:ascii="Times New Roman" w:eastAsia="Calibri" w:hAnsi="Times New Roman"/>
          <w:sz w:val="28"/>
          <w:szCs w:val="28"/>
        </w:rPr>
        <w:t xml:space="preserve">18. </w:t>
      </w:r>
      <w:r>
        <w:rPr>
          <w:rFonts w:ascii="Times New Roman" w:eastAsia="Calibri" w:hAnsi="Times New Roman"/>
          <w:b/>
          <w:bCs/>
          <w:sz w:val="28"/>
          <w:szCs w:val="28"/>
        </w:rPr>
        <w:t>Выявление двух случаев отцепки железнодорожного подвижного состава в пути следования, произошедших по причине несоответствия железнодорожного подвижного состава или его составных частей требованиям технических условий или стандартов на продукцию, произведенную одним изготовителем, в течение года со дня выявления первого случая такой отцепки.</w:t>
      </w:r>
    </w:p>
    <w:p w14:paraId="4042BE00" w14:textId="77777777" w:rsidR="007E5B32" w:rsidRDefault="00F12C3D">
      <w:pPr>
        <w:spacing w:after="0" w:line="340" w:lineRule="exact"/>
        <w:ind w:firstLine="708"/>
        <w:jc w:val="both"/>
        <w:rPr>
          <w:rFonts w:ascii="Times New Roman" w:eastAsia="Calibri" w:hAnsi="Times New Roman"/>
          <w:b/>
          <w:bCs/>
          <w:sz w:val="28"/>
          <w:szCs w:val="28"/>
        </w:rPr>
      </w:pPr>
      <w:r>
        <w:rPr>
          <w:rFonts w:ascii="Times New Roman" w:eastAsia="Calibri" w:hAnsi="Times New Roman"/>
          <w:b/>
          <w:bCs/>
          <w:sz w:val="28"/>
          <w:szCs w:val="28"/>
        </w:rPr>
        <w:t>19. Выявление двух случаев излома рельса, произошедших по причине его несоответствия требованиям технических условий или стандартов на продукцию, произведенную одним изготовителем, в течение трех лет со дня выявления первого случая такого излома.</w:t>
      </w:r>
    </w:p>
    <w:p w14:paraId="5B7FEDA0" w14:textId="77777777" w:rsidR="007E5B32" w:rsidRDefault="00F12C3D">
      <w:pPr>
        <w:spacing w:after="0" w:line="340" w:lineRule="exact"/>
        <w:ind w:firstLine="708"/>
        <w:jc w:val="both"/>
        <w:rPr>
          <w:rFonts w:ascii="Times New Roman" w:eastAsia="Calibri" w:hAnsi="Times New Roman"/>
          <w:sz w:val="28"/>
          <w:szCs w:val="28"/>
        </w:rPr>
      </w:pPr>
      <w:r>
        <w:rPr>
          <w:rFonts w:ascii="Times New Roman" w:eastAsia="Calibri" w:hAnsi="Times New Roman"/>
          <w:sz w:val="28"/>
          <w:szCs w:val="28"/>
        </w:rPr>
        <w:t>Так же, Приказом Министерства транспорта Российской Федерации от 27 сентября 2024 г. № 338 внесены изменения в Приказ Министерства транспорта Российской Федерации от 8 апреля 2024 г. № 113   в перечень индикаторов риска нарушения обязательных требований при осуществлении федерального государственного контроля (надзора) в области железнодорожного транспорта, и добавлены индикаторы:</w:t>
      </w:r>
    </w:p>
    <w:p w14:paraId="55CBF4FB" w14:textId="77777777" w:rsidR="007E5B32" w:rsidRDefault="00F12C3D">
      <w:pPr>
        <w:spacing w:after="0" w:line="340" w:lineRule="exact"/>
        <w:ind w:firstLine="708"/>
        <w:jc w:val="both"/>
        <w:rPr>
          <w:rFonts w:ascii="Times New Roman" w:eastAsia="Calibri" w:hAnsi="Times New Roman"/>
          <w:b/>
          <w:bCs/>
          <w:sz w:val="28"/>
          <w:szCs w:val="28"/>
        </w:rPr>
      </w:pPr>
      <w:r>
        <w:rPr>
          <w:rFonts w:ascii="Times New Roman" w:eastAsia="Calibri" w:hAnsi="Times New Roman"/>
          <w:sz w:val="28"/>
          <w:szCs w:val="28"/>
        </w:rPr>
        <w:t xml:space="preserve">20. </w:t>
      </w:r>
      <w:r>
        <w:rPr>
          <w:rFonts w:ascii="Times New Roman" w:eastAsia="Calibri" w:hAnsi="Times New Roman"/>
          <w:b/>
          <w:bCs/>
          <w:sz w:val="28"/>
          <w:szCs w:val="28"/>
        </w:rPr>
        <w:t>Выявление двух случаев столкновения железнодорожного подвижного состава с транспортным средством (не повлекших крушений и аварий), произошедших на одном и том же железнодорожном переезде, принадлежащем контролируемому лицу, осуществляющему деятельность по эксплуатации инфраструктуры железнодорожного транспорта общего пользования, в течение трех лет со дня выявления первого случая такого столкновения.</w:t>
      </w:r>
    </w:p>
    <w:p w14:paraId="0C822391" w14:textId="77777777" w:rsidR="007E5B32" w:rsidRDefault="00F12C3D">
      <w:pPr>
        <w:spacing w:after="0" w:line="340" w:lineRule="exact"/>
        <w:ind w:firstLine="708"/>
        <w:jc w:val="both"/>
        <w:rPr>
          <w:rFonts w:ascii="Times New Roman" w:eastAsia="Calibri" w:hAnsi="Times New Roman"/>
          <w:b/>
          <w:bCs/>
          <w:sz w:val="28"/>
          <w:szCs w:val="28"/>
        </w:rPr>
      </w:pPr>
      <w:r>
        <w:rPr>
          <w:rFonts w:ascii="Times New Roman" w:eastAsia="Calibri" w:hAnsi="Times New Roman"/>
          <w:b/>
          <w:bCs/>
          <w:sz w:val="28"/>
          <w:szCs w:val="28"/>
        </w:rPr>
        <w:t xml:space="preserve">21. Выявление двух случаев столкновения железнодорожного подвижного состава с транспортным средством (не повлекших крушений и аварий), произошедших на одном и том же железнодорожном переезде, принадлежащем контролируемому лицу, осуществляющему деятельность </w:t>
      </w:r>
      <w:r>
        <w:rPr>
          <w:rFonts w:ascii="Times New Roman" w:eastAsia="Calibri" w:hAnsi="Times New Roman"/>
          <w:b/>
          <w:bCs/>
          <w:sz w:val="28"/>
          <w:szCs w:val="28"/>
        </w:rPr>
        <w:lastRenderedPageBreak/>
        <w:t xml:space="preserve">по эксплуатации железнодорожных путей необщего пользования, в течение пяти лет со дня выявления первого случая такого столкновения. </w:t>
      </w:r>
    </w:p>
    <w:p w14:paraId="779B381B" w14:textId="77777777" w:rsidR="007E5B32" w:rsidRDefault="00F12C3D">
      <w:pPr>
        <w:spacing w:after="0" w:line="340" w:lineRule="exact"/>
        <w:ind w:firstLine="708"/>
        <w:jc w:val="both"/>
        <w:rPr>
          <w:rFonts w:ascii="Times New Roman" w:eastAsia="Calibri" w:hAnsi="Times New Roman"/>
          <w:sz w:val="28"/>
          <w:szCs w:val="28"/>
        </w:rPr>
      </w:pPr>
      <w:r>
        <w:rPr>
          <w:rFonts w:ascii="Times New Roman" w:eastAsia="Calibri" w:hAnsi="Times New Roman"/>
          <w:sz w:val="28"/>
          <w:szCs w:val="28"/>
        </w:rPr>
        <w:t xml:space="preserve">И последний индикатор </w:t>
      </w:r>
      <w:proofErr w:type="gramStart"/>
      <w:r>
        <w:rPr>
          <w:rFonts w:ascii="Times New Roman" w:eastAsia="Calibri" w:hAnsi="Times New Roman"/>
          <w:sz w:val="28"/>
          <w:szCs w:val="28"/>
        </w:rPr>
        <w:t>введен  в</w:t>
      </w:r>
      <w:proofErr w:type="gramEnd"/>
      <w:r>
        <w:rPr>
          <w:rFonts w:ascii="Times New Roman" w:eastAsia="Calibri" w:hAnsi="Times New Roman"/>
          <w:sz w:val="28"/>
          <w:szCs w:val="28"/>
        </w:rPr>
        <w:t xml:space="preserve"> перечень индикаторов риска нарушения обязательных требований Приказом от 03.04.2025 № 117:</w:t>
      </w:r>
    </w:p>
    <w:p w14:paraId="18C45A20" w14:textId="77777777" w:rsidR="007E5B32" w:rsidRDefault="00F12C3D">
      <w:pPr>
        <w:spacing w:after="0" w:line="340" w:lineRule="exact"/>
        <w:ind w:firstLine="708"/>
        <w:jc w:val="both"/>
        <w:rPr>
          <w:rFonts w:ascii="Times New Roman" w:eastAsia="Calibri" w:hAnsi="Times New Roman"/>
          <w:b/>
          <w:bCs/>
          <w:sz w:val="28"/>
          <w:szCs w:val="28"/>
        </w:rPr>
      </w:pPr>
      <w:r>
        <w:rPr>
          <w:rFonts w:ascii="Times New Roman" w:eastAsia="Calibri" w:hAnsi="Times New Roman"/>
          <w:sz w:val="28"/>
          <w:szCs w:val="28"/>
        </w:rPr>
        <w:t xml:space="preserve"> </w:t>
      </w:r>
      <w:r>
        <w:rPr>
          <w:rFonts w:ascii="Times New Roman" w:eastAsia="Calibri" w:hAnsi="Times New Roman"/>
          <w:b/>
          <w:bCs/>
          <w:sz w:val="28"/>
          <w:szCs w:val="28"/>
        </w:rPr>
        <w:t>22. Выявление двух случаев травмирования граждан, произошедших на одном и том же пешеходном переходе чер</w:t>
      </w:r>
      <w:r>
        <w:rPr>
          <w:rFonts w:ascii="Times New Roman" w:eastAsia="Calibri" w:hAnsi="Times New Roman"/>
          <w:b/>
          <w:bCs/>
          <w:sz w:val="28"/>
          <w:szCs w:val="28"/>
        </w:rPr>
        <w:t>ез железнодорожные пути общего пользования, принадлежащем контролируемому лицу, осуществляющему деятельность по эксплуатации инфраструктуры железнодорожного транспорта общего пользования, в течение года со дня выявления первого случая такого травмирования.</w:t>
      </w:r>
    </w:p>
    <w:p w14:paraId="3FC229E8"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В 2025 году в соответствии с поручением Заместителя Председателя правительства Российской Федерации – Руководителя Аппарата Правительства Российской Федерации в  протоколе совещания от 31.01.2025 № ДГ-П36-5пр «Об итогах реформы контрольной (надзорной) деятельности в 2020 - 2024 годах», федеральные контрольные (надзорные) органы обязаны обеспечить проведение  проверочных мероприятий, осуществляемых в рамках контрольной (надзорной) деятельности, с использованием Мобильного Приложения «Инспектор». Для подключе</w:t>
      </w:r>
      <w:r>
        <w:rPr>
          <w:rFonts w:ascii="Times New Roman" w:hAnsi="Times New Roman"/>
          <w:sz w:val="28"/>
          <w:szCs w:val="28"/>
        </w:rPr>
        <w:t xml:space="preserve">ния к МП «Инспектор» </w:t>
      </w:r>
      <w:r>
        <w:rPr>
          <w:rFonts w:ascii="Times New Roman" w:hAnsi="Times New Roman"/>
          <w:b/>
          <w:bCs/>
          <w:i/>
          <w:iCs/>
          <w:sz w:val="28"/>
          <w:szCs w:val="28"/>
        </w:rPr>
        <w:t>должностному лицу организации</w:t>
      </w:r>
      <w:r>
        <w:rPr>
          <w:rFonts w:ascii="Times New Roman" w:hAnsi="Times New Roman"/>
          <w:sz w:val="28"/>
          <w:szCs w:val="28"/>
        </w:rPr>
        <w:t xml:space="preserve"> необходимо иметь право доступа к Госуслугам организации (с инструкцией Вы можете ознакомиться на сайте Ространснадзора).</w:t>
      </w:r>
    </w:p>
    <w:p w14:paraId="16CE9089" w14:textId="77777777" w:rsidR="007E5B32" w:rsidRDefault="00F12C3D">
      <w:pPr>
        <w:spacing w:line="340" w:lineRule="exact"/>
        <w:ind w:firstLine="708"/>
        <w:jc w:val="both"/>
        <w:rPr>
          <w:rFonts w:ascii="Times New Roman" w:hAnsi="Times New Roman"/>
          <w:sz w:val="28"/>
          <w:szCs w:val="28"/>
        </w:rPr>
      </w:pPr>
      <w:r>
        <w:rPr>
          <w:rFonts w:ascii="Times New Roman" w:hAnsi="Times New Roman"/>
          <w:sz w:val="28"/>
          <w:szCs w:val="28"/>
        </w:rPr>
        <w:t xml:space="preserve">С использованием МП «Инспектор» </w:t>
      </w:r>
      <w:proofErr w:type="spellStart"/>
      <w:r>
        <w:rPr>
          <w:rFonts w:ascii="Times New Roman" w:hAnsi="Times New Roman"/>
          <w:sz w:val="28"/>
          <w:szCs w:val="28"/>
        </w:rPr>
        <w:t>Госжелдорнадзором</w:t>
      </w:r>
      <w:proofErr w:type="spellEnd"/>
      <w:r>
        <w:rPr>
          <w:rFonts w:ascii="Times New Roman" w:hAnsi="Times New Roman"/>
          <w:sz w:val="28"/>
          <w:szCs w:val="28"/>
        </w:rPr>
        <w:t xml:space="preserve"> МТУ Ространснадзора по ПФО з</w:t>
      </w:r>
      <w:r>
        <w:rPr>
          <w:rFonts w:ascii="Times New Roman" w:hAnsi="Times New Roman"/>
          <w:sz w:val="28"/>
          <w:szCs w:val="28"/>
        </w:rPr>
        <w:t xml:space="preserve">а 9 месяцев 2025 года </w:t>
      </w:r>
      <w:r>
        <w:rPr>
          <w:rFonts w:ascii="Times New Roman" w:hAnsi="Times New Roman"/>
          <w:sz w:val="28"/>
          <w:szCs w:val="28"/>
          <w:highlight w:val="white"/>
        </w:rPr>
        <w:t xml:space="preserve"> проведено 10 внеплановых конт</w:t>
      </w:r>
      <w:r>
        <w:rPr>
          <w:rFonts w:ascii="Times New Roman" w:hAnsi="Times New Roman"/>
          <w:sz w:val="28"/>
          <w:szCs w:val="28"/>
        </w:rPr>
        <w:t xml:space="preserve">рольных (надзорных) мероприятий, </w:t>
      </w:r>
      <w:r>
        <w:rPr>
          <w:rFonts w:ascii="Times New Roman" w:hAnsi="Times New Roman"/>
          <w:sz w:val="28"/>
          <w:szCs w:val="28"/>
        </w:rPr>
        <w:t>2 консультирования с должностными лицами (ООО «</w:t>
      </w:r>
      <w:proofErr w:type="spellStart"/>
      <w:r>
        <w:rPr>
          <w:rFonts w:ascii="Times New Roman" w:hAnsi="Times New Roman"/>
          <w:sz w:val="28"/>
          <w:szCs w:val="28"/>
        </w:rPr>
        <w:t>Уреньнефтепродукт</w:t>
      </w:r>
      <w:proofErr w:type="spellEnd"/>
      <w:r>
        <w:rPr>
          <w:rFonts w:ascii="Times New Roman" w:hAnsi="Times New Roman"/>
          <w:sz w:val="28"/>
          <w:szCs w:val="28"/>
        </w:rPr>
        <w:t>», ВРД «</w:t>
      </w:r>
      <w:proofErr w:type="spellStart"/>
      <w:r>
        <w:rPr>
          <w:rFonts w:ascii="Times New Roman" w:hAnsi="Times New Roman"/>
          <w:sz w:val="28"/>
          <w:szCs w:val="28"/>
        </w:rPr>
        <w:t>УралХим</w:t>
      </w:r>
      <w:proofErr w:type="spellEnd"/>
      <w:r>
        <w:rPr>
          <w:rFonts w:ascii="Times New Roman" w:hAnsi="Times New Roman"/>
          <w:sz w:val="28"/>
          <w:szCs w:val="28"/>
        </w:rPr>
        <w:t>»). Необходимо</w:t>
      </w:r>
      <w:r>
        <w:rPr>
          <w:rFonts w:ascii="Times New Roman" w:hAnsi="Times New Roman"/>
          <w:sz w:val="28"/>
          <w:szCs w:val="28"/>
        </w:rPr>
        <w:t xml:space="preserve"> отметить, что консультирование с </w:t>
      </w:r>
      <w:r>
        <w:rPr>
          <w:rFonts w:ascii="Times New Roman" w:hAnsi="Times New Roman"/>
          <w:sz w:val="28"/>
          <w:szCs w:val="28"/>
        </w:rPr>
        <w:t xml:space="preserve">использованием МП «Инспектор» </w:t>
      </w:r>
      <w:r>
        <w:rPr>
          <w:rFonts w:ascii="Times New Roman" w:hAnsi="Times New Roman"/>
          <w:sz w:val="28"/>
          <w:szCs w:val="28"/>
        </w:rPr>
        <w:t>для организаций (юридических лиц) проводится только при подаче заявлениям на ГОСУСЛУГИ.</w:t>
      </w:r>
    </w:p>
    <w:p w14:paraId="0D8B96CA" w14:textId="77777777" w:rsidR="007E5B32" w:rsidRDefault="00F12C3D">
      <w:pPr>
        <w:widowControl w:val="0"/>
        <w:spacing w:after="0" w:line="340" w:lineRule="exact"/>
        <w:ind w:firstLine="709"/>
        <w:jc w:val="both"/>
        <w:rPr>
          <w:rFonts w:ascii="Times New Roman" w:hAnsi="Times New Roman"/>
          <w:b/>
          <w:bCs/>
          <w:sz w:val="28"/>
          <w:szCs w:val="28"/>
          <w:highlight w:val="white"/>
        </w:rPr>
      </w:pPr>
      <w:r>
        <w:rPr>
          <w:rFonts w:ascii="Times New Roman" w:hAnsi="Times New Roman"/>
          <w:b/>
          <w:sz w:val="28"/>
          <w:szCs w:val="28"/>
          <w:highlight w:val="white"/>
        </w:rPr>
        <w:t>Для поддержания должного уровня обеспечения безопасности</w:t>
      </w:r>
      <w:r>
        <w:rPr>
          <w:rFonts w:ascii="Times New Roman" w:hAnsi="Times New Roman"/>
          <w:sz w:val="28"/>
          <w:szCs w:val="28"/>
          <w:highlight w:val="white"/>
        </w:rPr>
        <w:t xml:space="preserve"> в области железнодорожного транспорта </w:t>
      </w:r>
      <w:proofErr w:type="spellStart"/>
      <w:r>
        <w:rPr>
          <w:rFonts w:ascii="Times New Roman" w:hAnsi="Times New Roman"/>
          <w:sz w:val="28"/>
          <w:szCs w:val="28"/>
          <w:highlight w:val="white"/>
        </w:rPr>
        <w:t>Госжелдорнадзором</w:t>
      </w:r>
      <w:proofErr w:type="spellEnd"/>
      <w:r>
        <w:rPr>
          <w:rFonts w:ascii="Times New Roman" w:hAnsi="Times New Roman"/>
          <w:sz w:val="28"/>
          <w:szCs w:val="28"/>
          <w:highlight w:val="white"/>
        </w:rPr>
        <w:t xml:space="preserve"> были приняты меры по увеличению количества </w:t>
      </w:r>
      <w:r>
        <w:rPr>
          <w:rFonts w:ascii="Times New Roman" w:hAnsi="Times New Roman"/>
          <w:b/>
          <w:sz w:val="28"/>
          <w:szCs w:val="28"/>
          <w:highlight w:val="white"/>
        </w:rPr>
        <w:t xml:space="preserve">профилактических мероприятий, направленных на предупреждение возможных нарушений обязательных требований. </w:t>
      </w:r>
    </w:p>
    <w:p w14:paraId="3F246DA5" w14:textId="77777777" w:rsidR="007E5B32" w:rsidRDefault="00F12C3D">
      <w:pPr>
        <w:widowControl w:val="0"/>
        <w:spacing w:after="0" w:line="340" w:lineRule="exact"/>
        <w:ind w:firstLine="709"/>
        <w:jc w:val="both"/>
        <w:rPr>
          <w:rFonts w:ascii="Times New Roman" w:hAnsi="Times New Roman"/>
          <w:sz w:val="28"/>
          <w:szCs w:val="28"/>
          <w:highlight w:val="white"/>
        </w:rPr>
      </w:pPr>
      <w:r>
        <w:rPr>
          <w:rFonts w:ascii="Times New Roman" w:hAnsi="Times New Roman"/>
          <w:b/>
          <w:sz w:val="28"/>
          <w:szCs w:val="28"/>
          <w:highlight w:val="white"/>
        </w:rPr>
        <w:t xml:space="preserve">Одним из них является профилактический визит. </w:t>
      </w:r>
    </w:p>
    <w:p w14:paraId="738F177F" w14:textId="77777777" w:rsidR="007E5B32" w:rsidRDefault="00F12C3D">
      <w:pPr>
        <w:widowControl w:val="0"/>
        <w:spacing w:after="0" w:line="340" w:lineRule="exact"/>
        <w:ind w:firstLine="709"/>
        <w:jc w:val="both"/>
        <w:rPr>
          <w:rFonts w:ascii="Times New Roman" w:hAnsi="Times New Roman"/>
          <w:sz w:val="28"/>
          <w:szCs w:val="28"/>
          <w:highlight w:val="white"/>
        </w:rPr>
      </w:pPr>
      <w:r>
        <w:rPr>
          <w:rFonts w:ascii="Times New Roman" w:hAnsi="Times New Roman"/>
          <w:bCs/>
          <w:sz w:val="28"/>
          <w:szCs w:val="28"/>
        </w:rPr>
        <w:t xml:space="preserve">Постановлением Правительства РФ от 29.01.2025 № 66 внесены изменения в Положение о федеральном государственном контроле (надзоре) в области железнодорожного транспорта. </w:t>
      </w:r>
      <w:r>
        <w:rPr>
          <w:rFonts w:ascii="Times New Roman" w:hAnsi="Times New Roman"/>
          <w:sz w:val="28"/>
          <w:szCs w:val="28"/>
          <w:highlight w:val="white"/>
        </w:rPr>
        <w:t>Профилактический визит в отношении контролируемых лиц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3856B0E" w14:textId="77777777" w:rsidR="007E5B32" w:rsidRDefault="00F12C3D">
      <w:pPr>
        <w:widowControl w:val="0"/>
        <w:spacing w:after="0" w:line="340" w:lineRule="exact"/>
        <w:ind w:firstLine="709"/>
        <w:jc w:val="both"/>
      </w:pPr>
      <w:r>
        <w:rPr>
          <w:rFonts w:ascii="Times New Roman" w:hAnsi="Times New Roman"/>
          <w:sz w:val="28"/>
          <w:szCs w:val="28"/>
          <w:highlight w:val="white"/>
        </w:rPr>
        <w:t xml:space="preserve">В ходе профилактического визита инспектор информирует контролируемое лицо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w:t>
      </w:r>
      <w:r>
        <w:rPr>
          <w:rFonts w:ascii="Times New Roman" w:hAnsi="Times New Roman"/>
          <w:sz w:val="28"/>
          <w:szCs w:val="28"/>
          <w:highlight w:val="white"/>
        </w:rPr>
        <w:lastRenderedPageBreak/>
        <w:t>контроля исходя из его отнесения к соответствующей категории риска, а также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068E51B" w14:textId="77777777" w:rsidR="007E5B32" w:rsidRDefault="00F12C3D">
      <w:pPr>
        <w:widowControl w:val="0"/>
        <w:spacing w:after="0" w:line="340" w:lineRule="exact"/>
        <w:ind w:firstLine="709"/>
        <w:jc w:val="both"/>
        <w:rPr>
          <w:rFonts w:ascii="Times New Roman" w:hAnsi="Times New Roman"/>
          <w:sz w:val="28"/>
          <w:szCs w:val="28"/>
          <w:highlight w:val="white"/>
        </w:rPr>
      </w:pPr>
      <w:r>
        <w:rPr>
          <w:rFonts w:ascii="Times New Roman" w:hAnsi="Times New Roman"/>
          <w:sz w:val="28"/>
          <w:szCs w:val="28"/>
          <w:highlight w:val="white"/>
        </w:rPr>
        <w:t>Профилактический визит проводится по инициативе контролирующего органа (обязательный профилактический визит) или по инициативе контролируемого лица.</w:t>
      </w:r>
    </w:p>
    <w:p w14:paraId="132A21AA" w14:textId="77777777" w:rsidR="007E5B32" w:rsidRDefault="00F12C3D">
      <w:pPr>
        <w:widowControl w:val="0"/>
        <w:spacing w:after="0" w:line="340" w:lineRule="exact"/>
        <w:ind w:firstLine="709"/>
        <w:jc w:val="both"/>
      </w:pPr>
      <w:r>
        <w:rPr>
          <w:rFonts w:ascii="Times New Roman" w:hAnsi="Times New Roman"/>
          <w:bCs/>
          <w:sz w:val="28"/>
          <w:szCs w:val="28"/>
        </w:rPr>
        <w:t>С 01.09.2025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525A3CF7" w14:textId="77777777" w:rsidR="007E5B32" w:rsidRDefault="00F12C3D">
      <w:pPr>
        <w:widowControl w:val="0"/>
        <w:spacing w:after="0" w:line="340" w:lineRule="exact"/>
        <w:ind w:firstLine="709"/>
        <w:jc w:val="both"/>
      </w:pPr>
      <w:r>
        <w:rPr>
          <w:rFonts w:ascii="Times New Roman" w:hAnsi="Times New Roman"/>
          <w:bCs/>
          <w:sz w:val="28"/>
          <w:szCs w:val="28"/>
        </w:rPr>
        <w:t>Обязательный профилактический визит не предусматривает отказ контролируемого лица от его проведения.</w:t>
      </w:r>
    </w:p>
    <w:p w14:paraId="6AE1B123" w14:textId="77777777" w:rsidR="007E5B32" w:rsidRDefault="00F12C3D">
      <w:pPr>
        <w:widowControl w:val="0"/>
        <w:spacing w:after="0" w:line="340" w:lineRule="exact"/>
        <w:ind w:firstLine="709"/>
        <w:jc w:val="both"/>
      </w:pPr>
      <w:r>
        <w:rPr>
          <w:rFonts w:ascii="Times New Roman" w:hAnsi="Times New Roman"/>
          <w:bCs/>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6F556AA5" w14:textId="77777777" w:rsidR="007E5B32" w:rsidRDefault="00F12C3D">
      <w:pPr>
        <w:widowControl w:val="0"/>
        <w:spacing w:after="0" w:line="340" w:lineRule="exact"/>
        <w:ind w:firstLine="709"/>
        <w:jc w:val="both"/>
      </w:pPr>
      <w:r>
        <w:rPr>
          <w:rFonts w:ascii="Times New Roman" w:hAnsi="Times New Roman"/>
          <w:bCs/>
          <w:sz w:val="28"/>
          <w:szCs w:val="28"/>
        </w:rPr>
        <w:t>Фотосъемка и видеозапись при проведении осмотра в рамках обязательного профилактического визита осуществляются с использованием мобильного приложения «Инспектор».</w:t>
      </w:r>
    </w:p>
    <w:p w14:paraId="3AE9418A" w14:textId="77777777" w:rsidR="007E5B32" w:rsidRDefault="00F12C3D">
      <w:pPr>
        <w:widowControl w:val="0"/>
        <w:spacing w:after="0" w:line="340" w:lineRule="exact"/>
        <w:ind w:firstLine="709"/>
        <w:jc w:val="both"/>
        <w:rPr>
          <w:rFonts w:ascii="Times New Roman" w:hAnsi="Times New Roman"/>
          <w:sz w:val="28"/>
          <w:szCs w:val="28"/>
        </w:rPr>
      </w:pPr>
      <w:r>
        <w:rPr>
          <w:rFonts w:ascii="Times New Roman" w:hAnsi="Times New Roman"/>
          <w:bCs/>
          <w:sz w:val="28"/>
          <w:szCs w:val="28"/>
        </w:rPr>
        <w:t>П</w:t>
      </w:r>
      <w:r>
        <w:rPr>
          <w:rFonts w:ascii="Times New Roman" w:hAnsi="Times New Roman"/>
          <w:bCs/>
          <w:sz w:val="28"/>
          <w:szCs w:val="28"/>
        </w:rPr>
        <w:t>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о государственном контроле (надзоре) для контрольных (надзорных) мероприятий.</w:t>
      </w:r>
    </w:p>
    <w:p w14:paraId="21841FE1" w14:textId="77777777" w:rsidR="007E5B32" w:rsidRDefault="00F12C3D">
      <w:pPr>
        <w:widowControl w:val="0"/>
        <w:spacing w:after="0" w:line="340" w:lineRule="exact"/>
        <w:ind w:firstLine="709"/>
        <w:jc w:val="both"/>
      </w:pPr>
      <w:r>
        <w:rPr>
          <w:rFonts w:ascii="Times New Roman" w:hAnsi="Times New Roman"/>
          <w:bCs/>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 государственном контроле (надзоре) для контрольных (надзорных) мероприятий.</w:t>
      </w:r>
    </w:p>
    <w:p w14:paraId="64C7BEEC" w14:textId="77777777" w:rsidR="007E5B32" w:rsidRDefault="00F12C3D">
      <w:pPr>
        <w:widowControl w:val="0"/>
        <w:spacing w:after="0" w:line="340" w:lineRule="exact"/>
        <w:ind w:firstLine="709"/>
        <w:jc w:val="both"/>
      </w:pPr>
      <w:r>
        <w:rPr>
          <w:rFonts w:ascii="Times New Roman" w:hAnsi="Times New Roman"/>
          <w:bCs/>
          <w:sz w:val="28"/>
          <w:szCs w:val="28"/>
        </w:rPr>
        <w:t>В случае невозможности проведения обязательного профилактического визита уполномоченное должностное лицо контролирующего органа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DF448D0" w14:textId="77777777" w:rsidR="007E5B32" w:rsidRDefault="00F12C3D">
      <w:pPr>
        <w:widowControl w:val="0"/>
        <w:spacing w:after="0" w:line="340" w:lineRule="exact"/>
        <w:ind w:firstLine="709"/>
        <w:jc w:val="both"/>
      </w:pPr>
      <w:r>
        <w:rPr>
          <w:rFonts w:ascii="Times New Roman" w:hAnsi="Times New Roman"/>
          <w:bCs/>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 государственном контроле (надзоре).</w:t>
      </w:r>
    </w:p>
    <w:p w14:paraId="7F9A2EAC" w14:textId="77777777" w:rsidR="007E5B32" w:rsidRDefault="00F12C3D">
      <w:pPr>
        <w:widowControl w:val="0"/>
        <w:spacing w:after="0" w:line="340" w:lineRule="exact"/>
        <w:ind w:firstLine="709"/>
        <w:jc w:val="both"/>
      </w:pPr>
      <w:r>
        <w:rPr>
          <w:rFonts w:ascii="Times New Roman" w:hAnsi="Times New Roman"/>
          <w:bCs/>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8FD77E4" w14:textId="77777777" w:rsidR="007E5B32" w:rsidRDefault="00F12C3D">
      <w:pPr>
        <w:widowControl w:val="0"/>
        <w:spacing w:after="0" w:line="340" w:lineRule="exact"/>
        <w:ind w:firstLine="709"/>
        <w:jc w:val="both"/>
      </w:pPr>
      <w:r>
        <w:rPr>
          <w:rFonts w:ascii="Times New Roman" w:hAnsi="Times New Roman"/>
          <w:bCs/>
          <w:sz w:val="28"/>
          <w:szCs w:val="28"/>
        </w:rPr>
        <w:lastRenderedPageBreak/>
        <w:t>Контролируемое лицо подает заявление о проведении профилактического визита посредством федеральной государственной информационной системы «Единый портал государственных и муниципальных услуг (функций)». Контролирующий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0EED45F7" w14:textId="77777777" w:rsidR="007E5B32" w:rsidRDefault="00F12C3D">
      <w:pPr>
        <w:widowControl w:val="0"/>
        <w:spacing w:after="0" w:line="340" w:lineRule="exact"/>
        <w:ind w:firstLine="709"/>
        <w:jc w:val="both"/>
      </w:pPr>
      <w:r>
        <w:rPr>
          <w:rFonts w:ascii="Times New Roman" w:hAnsi="Times New Roman"/>
          <w:bCs/>
          <w:sz w:val="28"/>
          <w:szCs w:val="28"/>
        </w:rPr>
        <w:t>В случае принятия решения о проведении профилактического визита контролирующий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14:paraId="3FA1C9EE" w14:textId="77777777" w:rsidR="007E5B32" w:rsidRDefault="00F12C3D">
      <w:pPr>
        <w:widowControl w:val="0"/>
        <w:spacing w:after="0" w:line="340" w:lineRule="exact"/>
        <w:ind w:firstLine="709"/>
        <w:jc w:val="both"/>
      </w:pPr>
      <w:r>
        <w:rPr>
          <w:rFonts w:ascii="Times New Roman" w:hAnsi="Times New Roman"/>
          <w:bCs/>
          <w:sz w:val="28"/>
          <w:szCs w:val="28"/>
        </w:rPr>
        <w:t>Решение об отказе в проведении профилактического визита принимается в случаях, установленных частью 4 статьи 52.2 Федерального закона о государственном контроле (надзоре).</w:t>
      </w:r>
    </w:p>
    <w:p w14:paraId="3CCC87F4" w14:textId="77777777" w:rsidR="007E5B32" w:rsidRDefault="00F12C3D">
      <w:pPr>
        <w:widowControl w:val="0"/>
        <w:spacing w:after="0" w:line="340" w:lineRule="exact"/>
        <w:ind w:firstLine="709"/>
        <w:jc w:val="both"/>
      </w:pPr>
      <w:r>
        <w:rPr>
          <w:rFonts w:ascii="Times New Roman" w:hAnsi="Times New Roman"/>
          <w:bCs/>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 государственном контроле (надзоре).</w:t>
      </w:r>
    </w:p>
    <w:p w14:paraId="0D8862FA" w14:textId="77777777" w:rsidR="007E5B32" w:rsidRDefault="00F12C3D">
      <w:pPr>
        <w:widowControl w:val="0"/>
        <w:spacing w:after="0" w:line="340" w:lineRule="exact"/>
        <w:ind w:firstLine="709"/>
        <w:jc w:val="both"/>
      </w:pPr>
      <w:r>
        <w:rPr>
          <w:rFonts w:ascii="Times New Roman" w:hAnsi="Times New Roman"/>
          <w:bCs/>
          <w:sz w:val="28"/>
          <w:szCs w:val="28"/>
        </w:rPr>
        <w:t>Контролируемое лицо вправе отозвать заявление о проведении профилактического визита либо направить отказ от проведения профилактического визита, уведомив об этом контролирующий орган не позднее чем за 5 рабочих дней до даты его проведения.</w:t>
      </w:r>
    </w:p>
    <w:p w14:paraId="4449C14D" w14:textId="77777777" w:rsidR="007E5B32" w:rsidRDefault="00F12C3D">
      <w:pPr>
        <w:widowControl w:val="0"/>
        <w:spacing w:after="0" w:line="340" w:lineRule="exact"/>
        <w:ind w:firstLine="709"/>
        <w:jc w:val="both"/>
      </w:pPr>
      <w:r>
        <w:rPr>
          <w:rFonts w:ascii="Times New Roman" w:hAnsi="Times New Roman"/>
          <w:bCs/>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5C896E74" w14:textId="77777777" w:rsidR="007E5B32" w:rsidRDefault="00F12C3D">
      <w:pPr>
        <w:widowControl w:val="0"/>
        <w:spacing w:after="0" w:line="340" w:lineRule="exact"/>
        <w:ind w:firstLine="709"/>
        <w:jc w:val="both"/>
      </w:pPr>
      <w:r>
        <w:rPr>
          <w:rFonts w:ascii="Times New Roman" w:hAnsi="Times New Roman"/>
          <w:bCs/>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1F5F3CEC" w14:textId="77777777" w:rsidR="007E5B32" w:rsidRDefault="00F12C3D">
      <w:pPr>
        <w:widowControl w:val="0"/>
        <w:spacing w:after="0" w:line="340" w:lineRule="exact"/>
        <w:ind w:firstLine="709"/>
        <w:jc w:val="both"/>
      </w:pPr>
      <w:r>
        <w:rPr>
          <w:rFonts w:ascii="Times New Roman" w:hAnsi="Times New Roman"/>
          <w:bCs/>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3B0E8FA" w14:textId="77777777" w:rsidR="007E5B32" w:rsidRDefault="00F12C3D">
      <w:pPr>
        <w:widowControl w:val="0"/>
        <w:spacing w:after="0" w:line="340" w:lineRule="exact"/>
        <w:ind w:firstLine="709"/>
        <w:jc w:val="both"/>
        <w:rPr>
          <w:rFonts w:ascii="Times New Roman" w:hAnsi="Times New Roman"/>
          <w:sz w:val="28"/>
          <w:szCs w:val="28"/>
        </w:rPr>
      </w:pPr>
      <w:r>
        <w:rPr>
          <w:rFonts w:ascii="Times New Roman" w:hAnsi="Times New Roman"/>
          <w:bCs/>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контролирующего органа для принятия решения о проведении контрольных (надзорных) мероприятий.</w:t>
      </w:r>
    </w:p>
    <w:p w14:paraId="54E67DFC" w14:textId="77777777" w:rsidR="007E5B32" w:rsidRDefault="00F12C3D">
      <w:pPr>
        <w:widowControl w:val="0"/>
        <w:spacing w:after="0" w:line="340" w:lineRule="exact"/>
        <w:ind w:firstLine="709"/>
        <w:jc w:val="both"/>
      </w:pPr>
      <w:r>
        <w:rPr>
          <w:rFonts w:ascii="Times New Roman" w:hAnsi="Times New Roman"/>
          <w:bCs/>
          <w:sz w:val="28"/>
          <w:szCs w:val="28"/>
        </w:rPr>
        <w:t xml:space="preserve">Постановлением Правительства Российской Федерации от 01.10.2025 </w:t>
      </w:r>
      <w:r>
        <w:rPr>
          <w:rFonts w:ascii="Times New Roman" w:hAnsi="Times New Roman"/>
          <w:bCs/>
          <w:sz w:val="28"/>
          <w:szCs w:val="28"/>
        </w:rPr>
        <w:br/>
        <w:t>№ 1511 установлена периодичность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отношении объектов контроля, отнесенных к категориям значительного, среднего и умеренного риска причинения вреда (ущерба). В рамках государственного контроля (надзора) обязательные профилактические визиты в отношении объектов контроля, отнесенных к категориям значительного, среднего и умеренного риска причинения вреда</w:t>
      </w:r>
      <w:r>
        <w:rPr>
          <w:rFonts w:ascii="Times New Roman" w:hAnsi="Times New Roman"/>
          <w:bCs/>
          <w:sz w:val="28"/>
          <w:szCs w:val="28"/>
        </w:rPr>
        <w:t xml:space="preserve"> (ущерба).</w:t>
      </w:r>
    </w:p>
    <w:p w14:paraId="297C0B1C" w14:textId="77777777" w:rsidR="007E5B32" w:rsidRDefault="00F12C3D">
      <w:pPr>
        <w:widowControl w:val="0"/>
        <w:spacing w:after="0" w:line="340" w:lineRule="exact"/>
        <w:ind w:firstLine="709"/>
        <w:jc w:val="both"/>
      </w:pPr>
      <w:r>
        <w:rPr>
          <w:rFonts w:ascii="Times New Roman" w:hAnsi="Times New Roman"/>
          <w:bCs/>
          <w:sz w:val="28"/>
          <w:szCs w:val="28"/>
        </w:rPr>
        <w:lastRenderedPageBreak/>
        <w:t>Обязательные профилактические визиты в рамках государственного контроля (надзора) осуществляются со следующей периодичностью:</w:t>
      </w:r>
    </w:p>
    <w:p w14:paraId="16C2ED7E" w14:textId="77777777" w:rsidR="007E5B32" w:rsidRDefault="00F12C3D">
      <w:pPr>
        <w:widowControl w:val="0"/>
        <w:spacing w:after="0" w:line="340" w:lineRule="exact"/>
        <w:ind w:firstLine="709"/>
        <w:jc w:val="both"/>
      </w:pPr>
      <w:r>
        <w:rPr>
          <w:rFonts w:ascii="Times New Roman" w:hAnsi="Times New Roman"/>
          <w:bCs/>
          <w:sz w:val="28"/>
          <w:szCs w:val="28"/>
        </w:rPr>
        <w:t>а) для объектов контроля, отнесенных к категории значительного риска - не более одного обязательного профилактического визита в 3 года;</w:t>
      </w:r>
    </w:p>
    <w:p w14:paraId="4F1DB6B7" w14:textId="77777777" w:rsidR="007E5B32" w:rsidRDefault="00F12C3D">
      <w:pPr>
        <w:widowControl w:val="0"/>
        <w:spacing w:after="0" w:line="340" w:lineRule="exact"/>
        <w:ind w:firstLine="709"/>
        <w:jc w:val="both"/>
      </w:pPr>
      <w:r>
        <w:rPr>
          <w:rFonts w:ascii="Times New Roman" w:hAnsi="Times New Roman"/>
          <w:bCs/>
          <w:sz w:val="28"/>
          <w:szCs w:val="28"/>
        </w:rPr>
        <w:t>б) для объектов контроля, отнесенных к категории среднего риска - не более одного обязательного профилактического визита в 5 лет;</w:t>
      </w:r>
    </w:p>
    <w:p w14:paraId="41F7704F" w14:textId="77777777" w:rsidR="007E5B32" w:rsidRDefault="00F12C3D">
      <w:pPr>
        <w:widowControl w:val="0"/>
        <w:spacing w:after="0" w:line="340" w:lineRule="exact"/>
        <w:ind w:firstLine="709"/>
        <w:jc w:val="both"/>
        <w:rPr>
          <w:rFonts w:ascii="Times New Roman" w:hAnsi="Times New Roman"/>
          <w:sz w:val="28"/>
          <w:szCs w:val="28"/>
          <w:highlight w:val="white"/>
        </w:rPr>
      </w:pPr>
      <w:r>
        <w:rPr>
          <w:rFonts w:ascii="Times New Roman" w:hAnsi="Times New Roman"/>
          <w:bCs/>
          <w:sz w:val="28"/>
          <w:szCs w:val="28"/>
        </w:rPr>
        <w:t>в) для объектов контроля, отнесенных к категории умеренного риска - не более одного обязательного профилактического визита в 6 лет.</w:t>
      </w:r>
    </w:p>
    <w:p w14:paraId="4C9C5AC5" w14:textId="77777777" w:rsidR="007E5B32" w:rsidRDefault="00F12C3D">
      <w:pPr>
        <w:pStyle w:val="73"/>
        <w:spacing w:before="0" w:after="0" w:line="340" w:lineRule="exact"/>
        <w:ind w:firstLine="709"/>
      </w:pPr>
      <w:r>
        <w:rPr>
          <w:b w:val="0"/>
          <w:i w:val="0"/>
        </w:rPr>
        <w:t>Контролирующий орган при осуществлении государственного контроля (надзора) относит объекты контроля к одной из следующих категорий риска причинения вреда (ущерба) (далее - категории риска):</w:t>
      </w:r>
    </w:p>
    <w:p w14:paraId="255309C4" w14:textId="77777777" w:rsidR="007E5B32" w:rsidRDefault="00F12C3D">
      <w:pPr>
        <w:pStyle w:val="73"/>
        <w:spacing w:before="0" w:after="0" w:line="340" w:lineRule="exact"/>
        <w:ind w:firstLine="709"/>
      </w:pPr>
      <w:r>
        <w:rPr>
          <w:b w:val="0"/>
          <w:i w:val="0"/>
        </w:rPr>
        <w:t>чрезвычайно высокий риск;</w:t>
      </w:r>
    </w:p>
    <w:p w14:paraId="7DAA61A4" w14:textId="77777777" w:rsidR="007E5B32" w:rsidRDefault="00F12C3D">
      <w:pPr>
        <w:pStyle w:val="73"/>
        <w:spacing w:before="0" w:after="0" w:line="340" w:lineRule="exact"/>
        <w:ind w:firstLine="709"/>
      </w:pPr>
      <w:r>
        <w:rPr>
          <w:b w:val="0"/>
          <w:i w:val="0"/>
        </w:rPr>
        <w:t>высокий риск;</w:t>
      </w:r>
    </w:p>
    <w:p w14:paraId="0C70CEB0" w14:textId="77777777" w:rsidR="007E5B32" w:rsidRDefault="00F12C3D">
      <w:pPr>
        <w:pStyle w:val="73"/>
        <w:spacing w:before="0" w:after="0" w:line="340" w:lineRule="exact"/>
        <w:ind w:firstLine="709"/>
      </w:pPr>
      <w:r>
        <w:rPr>
          <w:b w:val="0"/>
          <w:i w:val="0"/>
        </w:rPr>
        <w:t>значительный риск;</w:t>
      </w:r>
    </w:p>
    <w:p w14:paraId="5EB5DE06" w14:textId="77777777" w:rsidR="007E5B32" w:rsidRDefault="00F12C3D">
      <w:pPr>
        <w:pStyle w:val="73"/>
        <w:spacing w:before="0" w:after="0" w:line="340" w:lineRule="exact"/>
        <w:ind w:firstLine="709"/>
      </w:pPr>
      <w:r>
        <w:rPr>
          <w:b w:val="0"/>
          <w:i w:val="0"/>
        </w:rPr>
        <w:t>средний риск;</w:t>
      </w:r>
    </w:p>
    <w:p w14:paraId="02136CD7" w14:textId="77777777" w:rsidR="007E5B32" w:rsidRDefault="00F12C3D">
      <w:pPr>
        <w:pStyle w:val="73"/>
        <w:spacing w:before="0" w:after="0" w:line="340" w:lineRule="exact"/>
        <w:ind w:firstLine="709"/>
      </w:pPr>
      <w:r>
        <w:rPr>
          <w:b w:val="0"/>
          <w:i w:val="0"/>
        </w:rPr>
        <w:t>умеренный риск;</w:t>
      </w:r>
    </w:p>
    <w:p w14:paraId="3E4333B8" w14:textId="77777777" w:rsidR="007E5B32" w:rsidRDefault="00F12C3D">
      <w:pPr>
        <w:pStyle w:val="73"/>
        <w:spacing w:before="0" w:after="0" w:line="340" w:lineRule="exact"/>
        <w:ind w:firstLine="709"/>
        <w:rPr>
          <w:b w:val="0"/>
          <w:bCs w:val="0"/>
          <w:i w:val="0"/>
        </w:rPr>
      </w:pPr>
      <w:r>
        <w:rPr>
          <w:b w:val="0"/>
          <w:i w:val="0"/>
        </w:rPr>
        <w:t>низкий риск.</w:t>
      </w:r>
    </w:p>
    <w:p w14:paraId="3323FBDA" w14:textId="77777777" w:rsidR="007E5B32" w:rsidRDefault="00F12C3D">
      <w:pPr>
        <w:pStyle w:val="73"/>
        <w:spacing w:before="0" w:after="0" w:line="340" w:lineRule="exact"/>
        <w:ind w:firstLine="709"/>
        <w:rPr>
          <w:b w:val="0"/>
          <w:bCs w:val="0"/>
          <w:i w:val="0"/>
        </w:rPr>
      </w:pPr>
      <w:r>
        <w:rPr>
          <w:b w:val="0"/>
          <w:bCs w:val="0"/>
          <w:i w:val="0"/>
        </w:rPr>
        <w:t>С учетом тяжести потенциальных негативных последствий возможного несоблюдения контролируемыми лицами, обязательных требований, объекты контроля подлежат отнесению к категории тяжести А, Б, В, Г, Д.</w:t>
      </w:r>
    </w:p>
    <w:p w14:paraId="0681BB28" w14:textId="77777777" w:rsidR="007E5B32" w:rsidRDefault="00F12C3D">
      <w:pPr>
        <w:pStyle w:val="73"/>
        <w:spacing w:before="0" w:after="0" w:line="340" w:lineRule="exact"/>
        <w:ind w:firstLine="709"/>
        <w:rPr>
          <w:b w:val="0"/>
          <w:bCs w:val="0"/>
          <w:i w:val="0"/>
        </w:rPr>
      </w:pPr>
      <w:r>
        <w:rPr>
          <w:b w:val="0"/>
          <w:bCs w:val="0"/>
          <w:i w:val="0"/>
        </w:rPr>
        <w:t>С учетом оценки вероятности несоблюдения контролируемыми лицами обязательных требований за последние 5 лет объект контроля подлежит отнесению к категории вероятности 1, 2, 3, 4, 5, 6.</w:t>
      </w:r>
    </w:p>
    <w:p w14:paraId="39F5A2A8" w14:textId="77777777" w:rsidR="007E5B32" w:rsidRDefault="00F12C3D">
      <w:pPr>
        <w:pStyle w:val="73"/>
        <w:spacing w:before="0" w:after="0" w:line="340" w:lineRule="exact"/>
        <w:ind w:firstLine="709"/>
        <w:rPr>
          <w:b w:val="0"/>
          <w:bCs w:val="0"/>
          <w:i w:val="0"/>
        </w:rPr>
      </w:pPr>
      <w:r>
        <w:rPr>
          <w:b w:val="0"/>
          <w:bCs w:val="0"/>
          <w:i w:val="0"/>
        </w:rPr>
        <w:t xml:space="preserve">Категория риска определяется на основании сочетания категории тяжести и категории вероятности, указанных в матрице категории риска причинения вреда (ущерба). </w:t>
      </w:r>
    </w:p>
    <w:p w14:paraId="1F6DD88E" w14:textId="77777777" w:rsidR="007E5B32" w:rsidRDefault="00F12C3D">
      <w:pPr>
        <w:tabs>
          <w:tab w:val="left" w:pos="3679"/>
        </w:tabs>
        <w:spacing w:after="0" w:line="340" w:lineRule="exact"/>
        <w:ind w:firstLine="709"/>
        <w:jc w:val="both"/>
        <w:rPr>
          <w:rFonts w:ascii="Times New Roman" w:hAnsi="Times New Roman"/>
          <w:b/>
          <w:sz w:val="28"/>
          <w:szCs w:val="28"/>
        </w:rPr>
      </w:pPr>
      <w:r>
        <w:rPr>
          <w:rFonts w:ascii="Times New Roman" w:hAnsi="Times New Roman"/>
          <w:b/>
          <w:sz w:val="28"/>
          <w:szCs w:val="28"/>
        </w:rPr>
        <w:t xml:space="preserve">Работа, проводимая </w:t>
      </w:r>
      <w:proofErr w:type="spellStart"/>
      <w:r>
        <w:rPr>
          <w:rFonts w:ascii="Times New Roman" w:hAnsi="Times New Roman"/>
          <w:b/>
          <w:sz w:val="28"/>
          <w:szCs w:val="28"/>
        </w:rPr>
        <w:t>Госжелдорнадзором</w:t>
      </w:r>
      <w:proofErr w:type="spellEnd"/>
      <w:r>
        <w:rPr>
          <w:rFonts w:ascii="Times New Roman" w:hAnsi="Times New Roman"/>
          <w:b/>
          <w:sz w:val="28"/>
          <w:szCs w:val="28"/>
        </w:rPr>
        <w:t>, направленная на предоставление возможности контролируемому лицу снизить категорию риска своим объектам контроля.</w:t>
      </w:r>
    </w:p>
    <w:p w14:paraId="54198B0A"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Для снижения категории риска контролируемому лицу необходимо сделать 3 вещи:</w:t>
      </w:r>
    </w:p>
    <w:p w14:paraId="72F7D519"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 пройти процедуру самостоятельной оценки соблюдения обязательных требований в виде Самообследования;</w:t>
      </w:r>
    </w:p>
    <w:p w14:paraId="28B71173"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 принять Декларацию соблюдения обязательных требований;</w:t>
      </w:r>
    </w:p>
    <w:p w14:paraId="12253BE0"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 соответствовать критериям добросовестности.</w:t>
      </w:r>
    </w:p>
    <w:p w14:paraId="3976C4B6"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Самообследование</w:t>
      </w:r>
      <w:r>
        <w:rPr>
          <w:rFonts w:ascii="Times New Roman" w:hAnsi="Times New Roman"/>
          <w:sz w:val="28"/>
          <w:szCs w:val="28"/>
        </w:rPr>
        <w:t xml:space="preserve"> – это процедура, в рамках которой контролируемое лицо может добровольно определить уровень соблюдения им обязательных требований, (т.е., другими словами, это плановая проверка, которую контролируемое лицо проводит по чек-листу в отношении своего объекта контроля самостоятельно).</w:t>
      </w:r>
    </w:p>
    <w:p w14:paraId="1C6546C5"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 xml:space="preserve">По результатам проведенного Самообследования контролируемые лица могут принять Декларацию соблюдения обязательных требований, которая </w:t>
      </w:r>
      <w:r>
        <w:rPr>
          <w:rFonts w:ascii="Times New Roman" w:hAnsi="Times New Roman"/>
          <w:sz w:val="28"/>
          <w:szCs w:val="28"/>
        </w:rPr>
        <w:lastRenderedPageBreak/>
        <w:t>будет зарегистрирована Ространснадзором и размещена на нашем официальном сайте. (Срок действия Декларации 3 года с даты регистрации).</w:t>
      </w:r>
    </w:p>
    <w:p w14:paraId="7458C66F"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 xml:space="preserve">И последним условием необходимым для понижения категории риска является соответствие критериям добросовестности. </w:t>
      </w:r>
    </w:p>
    <w:p w14:paraId="0CC18C7C"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Критериями добросовестности являются (если применимо к объекту контроля):</w:t>
      </w:r>
    </w:p>
    <w:p w14:paraId="783723C5"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отсутствие в течение 2 лет до даты проведения оценки по причине действия (бездействия) владельца объекта контроля транспортных происшествий (крушений и аварий), допущенных на железнодорожном транспорте;</w:t>
      </w:r>
    </w:p>
    <w:p w14:paraId="76643BA4"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отсутствие в течение 1 года до даты проведения оценки фактов несвоевременного и недостоверного представления контролируемым лицом в контролирующий орган обязательной информации, предусмотренной нормативными правовыми актами в области железнодорожного транспорта;</w:t>
      </w:r>
    </w:p>
    <w:p w14:paraId="7E51052D"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 xml:space="preserve">предоставление контролируемым лицом доступа контролирующему органу к своим </w:t>
      </w:r>
      <w:r>
        <w:rPr>
          <w:rFonts w:ascii="Times New Roman" w:hAnsi="Times New Roman"/>
          <w:b/>
          <w:bCs/>
          <w:sz w:val="28"/>
          <w:szCs w:val="28"/>
          <w:u w:val="single"/>
        </w:rPr>
        <w:t>информационным ресурсам</w:t>
      </w:r>
      <w:r>
        <w:rPr>
          <w:rFonts w:ascii="Times New Roman" w:hAnsi="Times New Roman"/>
          <w:sz w:val="28"/>
          <w:szCs w:val="28"/>
        </w:rPr>
        <w:t xml:space="preserve"> в рамках соглашения об информационном взаимодействии;</w:t>
      </w:r>
    </w:p>
    <w:p w14:paraId="05408045"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наличие договора добровольного страхования рисков причинения вреда (ущерба) охраняемым законом ценностям вследствие нарушения контролируемым лицом обязательных требований;</w:t>
      </w:r>
    </w:p>
    <w:p w14:paraId="1685805B"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наличие внедренных сертифицированных систем внутреннего контроля в соответствующей сфере деятельности.</w:t>
      </w:r>
    </w:p>
    <w:p w14:paraId="1A99D9C2"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При соответствии объекта контроля одному или нескольким критериям добросовестности такой объект контроля подлежит отнесению к категории низкого риска.</w:t>
      </w:r>
    </w:p>
    <w:p w14:paraId="1B43B1E2"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Декларация о соблюдении обязательных требований и копии документов, указанные в настоящем пункте, должны быть подписаны руководителем контролируемого лица.</w:t>
      </w:r>
    </w:p>
    <w:p w14:paraId="0F0BECBE"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Информирование контролируемых лиц о применении в отношении их мер стимулирования добросовестности осуществляется контролирующим органом посредством размещения соответствующих сведений на официальном сайте контролирующего органа в сети "Интернет" в срок не позднее 5 рабочих дней со дня принятия решения о применении указанных мер.</w:t>
      </w:r>
    </w:p>
    <w:p w14:paraId="5785ECFE"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При соблюдении всех условий т.е. соответствие критериям добросовестности и принятия Декларации, категория риска у таких объектов понижается до низкой, и плановые проверки и обязательные профилактические визиты не проводятся.</w:t>
      </w:r>
    </w:p>
    <w:p w14:paraId="47E1C06A"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Полагаю, что данная возможность должна мотивировать контролируемых лиц заниматься вопросами безопасности в долгосрочной перспективе и на постоянной основе.</w:t>
      </w:r>
    </w:p>
    <w:p w14:paraId="3A9F6AD0" w14:textId="77777777" w:rsidR="007E5B32" w:rsidRDefault="00F12C3D">
      <w:pPr>
        <w:tabs>
          <w:tab w:val="left" w:pos="3679"/>
        </w:tabs>
        <w:spacing w:after="0" w:line="340" w:lineRule="exact"/>
        <w:ind w:firstLine="709"/>
        <w:jc w:val="both"/>
        <w:rPr>
          <w:rFonts w:ascii="Times New Roman" w:hAnsi="Times New Roman"/>
          <w:sz w:val="28"/>
          <w:szCs w:val="28"/>
          <w:highlight w:val="white"/>
        </w:rPr>
      </w:pPr>
      <w:r>
        <w:rPr>
          <w:rFonts w:ascii="Times New Roman" w:hAnsi="Times New Roman"/>
          <w:b/>
          <w:bCs/>
          <w:sz w:val="28"/>
          <w:szCs w:val="28"/>
        </w:rPr>
        <w:t>Приказом Минтранса России от 19.12.2024 № 447 внес</w:t>
      </w:r>
      <w:r>
        <w:rPr>
          <w:rFonts w:ascii="Times New Roman" w:hAnsi="Times New Roman"/>
          <w:sz w:val="28"/>
          <w:szCs w:val="28"/>
        </w:rPr>
        <w:t>ены изменения в</w:t>
      </w:r>
      <w:r>
        <w:rPr>
          <w:rFonts w:ascii="Times New Roman" w:hAnsi="Times New Roman"/>
          <w:sz w:val="28"/>
          <w:szCs w:val="28"/>
          <w:highlight w:val="yellow"/>
        </w:rPr>
        <w:t xml:space="preserve"> </w:t>
      </w:r>
      <w:r>
        <w:rPr>
          <w:rFonts w:ascii="Times New Roman" w:hAnsi="Times New Roman"/>
          <w:sz w:val="28"/>
          <w:szCs w:val="28"/>
          <w:highlight w:val="white"/>
        </w:rPr>
        <w:t xml:space="preserve">Приказ Министерства транспорта РФ от 05.10.2022 № 402 «Об утверждении </w:t>
      </w:r>
      <w:r>
        <w:rPr>
          <w:rFonts w:ascii="Times New Roman" w:hAnsi="Times New Roman"/>
          <w:sz w:val="28"/>
          <w:szCs w:val="28"/>
          <w:highlight w:val="white"/>
        </w:rPr>
        <w:lastRenderedPageBreak/>
        <w:t>условий эксплуатации железнодорожных переездов». А именно, пункт 4 дополнен следующими требованиями.</w:t>
      </w:r>
    </w:p>
    <w:p w14:paraId="10D19245" w14:textId="77777777" w:rsidR="007E5B32" w:rsidRDefault="00F12C3D">
      <w:pPr>
        <w:tabs>
          <w:tab w:val="left" w:pos="3679"/>
        </w:tabs>
        <w:spacing w:after="0" w:line="340" w:lineRule="exact"/>
        <w:ind w:firstLine="709"/>
        <w:jc w:val="both"/>
      </w:pPr>
      <w:r>
        <w:rPr>
          <w:rFonts w:ascii="Times New Roman" w:hAnsi="Times New Roman"/>
          <w:sz w:val="28"/>
          <w:szCs w:val="28"/>
        </w:rPr>
        <w:t xml:space="preserve">В случае возникновения дорожно-транспортного происшествия с железнодорожным подвижным составом на железнодорожном переезде владелец инфраструктуры железнодорожного транспорта общего пользования или владелец железнодорожных путей необщего пользования в течение </w:t>
      </w:r>
      <w:r>
        <w:rPr>
          <w:rFonts w:ascii="Times New Roman" w:hAnsi="Times New Roman"/>
          <w:sz w:val="28"/>
          <w:szCs w:val="28"/>
        </w:rPr>
        <w:br/>
      </w:r>
      <w:r>
        <w:rPr>
          <w:rFonts w:ascii="Times New Roman" w:hAnsi="Times New Roman"/>
          <w:sz w:val="28"/>
          <w:szCs w:val="28"/>
          <w:u w:val="single"/>
        </w:rPr>
        <w:t>15 календарных дней</w:t>
      </w:r>
      <w:r>
        <w:rPr>
          <w:rFonts w:ascii="Times New Roman" w:hAnsi="Times New Roman"/>
          <w:sz w:val="28"/>
          <w:szCs w:val="28"/>
        </w:rPr>
        <w:t xml:space="preserve"> со дня возникновения такого дорожно-транспортного происшествия должны провести комиссионное обследование принадлежащих им железнодорожных переездов и участка автомобильной дороги на расстоянии не менее 300 метров от железнодорожного переезда.</w:t>
      </w:r>
    </w:p>
    <w:p w14:paraId="52E51956" w14:textId="77777777" w:rsidR="007E5B32" w:rsidRDefault="00F12C3D">
      <w:pPr>
        <w:tabs>
          <w:tab w:val="left" w:pos="3679"/>
        </w:tabs>
        <w:spacing w:after="0" w:line="340" w:lineRule="exact"/>
        <w:ind w:firstLine="709"/>
        <w:jc w:val="both"/>
      </w:pPr>
      <w:r>
        <w:rPr>
          <w:rFonts w:ascii="Times New Roman" w:hAnsi="Times New Roman"/>
          <w:sz w:val="28"/>
          <w:szCs w:val="28"/>
        </w:rPr>
        <w:t>В случаях возведения объектов недвижимого имущества в непосредственной близости от объектов железнодорожного транспорта владельцем инфраструктуры железнодорожного транспорта общего пользования или владельцем железнодорожных путей необщего пользования по собственной инициативе либо на основании обращения владельца автомобильной дороги к владельцу инфраструктуры железнодорожного транспорта общего пользования или владельцу железнодорожных путей необщего пользования проводится комиссионное обследование железнод</w:t>
      </w:r>
      <w:r>
        <w:rPr>
          <w:rFonts w:ascii="Times New Roman" w:hAnsi="Times New Roman"/>
          <w:sz w:val="28"/>
          <w:szCs w:val="28"/>
        </w:rPr>
        <w:t>орожных переездов, включающее осмотр их эксплуатационного состояния и обустройства и участка автомобильной дороги на расстоянии не менее 300 метров от железнодорожного переезда.</w:t>
      </w:r>
    </w:p>
    <w:p w14:paraId="3A09E1E4"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Пункт 6 дополнен следующим:</w:t>
      </w:r>
    </w:p>
    <w:p w14:paraId="282BC604"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 xml:space="preserve">Определение категории железнодорожного переезда осуществляется владельцем инфраструктуры железнодорожного транспорта общего пользования или владельцем железнодорожных путей необщего пользования, исходя из интенсивности движения поездов и транспортных средств, </w:t>
      </w:r>
      <w:r>
        <w:rPr>
          <w:rFonts w:ascii="Times New Roman" w:hAnsi="Times New Roman"/>
          <w:b/>
          <w:bCs/>
          <w:sz w:val="28"/>
          <w:szCs w:val="28"/>
        </w:rPr>
        <w:t xml:space="preserve">а также из среднегодовой суточной интенсивности движения </w:t>
      </w:r>
      <w:r>
        <w:rPr>
          <w:rFonts w:ascii="Times New Roman" w:hAnsi="Times New Roman"/>
          <w:sz w:val="28"/>
          <w:szCs w:val="28"/>
        </w:rPr>
        <w:t>через железнодорожный переезд.</w:t>
      </w:r>
    </w:p>
    <w:p w14:paraId="3258474B" w14:textId="77777777" w:rsidR="007E5B32" w:rsidRDefault="00F12C3D">
      <w:pPr>
        <w:tabs>
          <w:tab w:val="left" w:pos="3679"/>
        </w:tabs>
        <w:spacing w:after="0" w:line="340" w:lineRule="exact"/>
        <w:ind w:firstLine="709"/>
        <w:jc w:val="both"/>
        <w:rPr>
          <w:rFonts w:ascii="Times New Roman" w:hAnsi="Times New Roman"/>
          <w:b/>
          <w:bCs/>
          <w:sz w:val="28"/>
          <w:szCs w:val="28"/>
        </w:rPr>
      </w:pPr>
      <w:r>
        <w:rPr>
          <w:rFonts w:ascii="Times New Roman" w:hAnsi="Times New Roman"/>
          <w:sz w:val="28"/>
          <w:szCs w:val="28"/>
        </w:rPr>
        <w:t xml:space="preserve">Проверка интенсивности движения поездов и транспортных средств, условий работы железнодорожных переездов и определение их категорий осуществляются владельцем инфраструктуры железнодорожного транспорта общего пользования не реже одного раза </w:t>
      </w:r>
      <w:r>
        <w:rPr>
          <w:rFonts w:ascii="Times New Roman" w:hAnsi="Times New Roman"/>
          <w:b/>
          <w:bCs/>
          <w:sz w:val="28"/>
          <w:szCs w:val="28"/>
        </w:rPr>
        <w:t>в течение календарного года,</w:t>
      </w:r>
      <w:r>
        <w:rPr>
          <w:rFonts w:ascii="Times New Roman" w:hAnsi="Times New Roman"/>
          <w:sz w:val="28"/>
          <w:szCs w:val="28"/>
        </w:rPr>
        <w:t xml:space="preserve"> владельцем железнодорожных путей необщего пользования - </w:t>
      </w:r>
      <w:r>
        <w:rPr>
          <w:rFonts w:ascii="Times New Roman" w:hAnsi="Times New Roman"/>
          <w:b/>
          <w:bCs/>
          <w:sz w:val="28"/>
          <w:szCs w:val="28"/>
        </w:rPr>
        <w:t>не реже одного раза в течение трех календарных лет.</w:t>
      </w:r>
    </w:p>
    <w:p w14:paraId="7FB3D8CA"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 xml:space="preserve">В 19 пункт внесено дополнение об ответственности за обеспечение </w:t>
      </w:r>
      <w:proofErr w:type="gramStart"/>
      <w:r>
        <w:rPr>
          <w:rFonts w:ascii="Times New Roman" w:hAnsi="Times New Roman"/>
          <w:sz w:val="28"/>
          <w:szCs w:val="28"/>
        </w:rPr>
        <w:t>видимости:  Ответственными</w:t>
      </w:r>
      <w:proofErr w:type="gramEnd"/>
      <w:r>
        <w:rPr>
          <w:rFonts w:ascii="Times New Roman" w:hAnsi="Times New Roman"/>
          <w:sz w:val="28"/>
          <w:szCs w:val="28"/>
        </w:rPr>
        <w:t xml:space="preserve"> за обеспечение видимости приближающегося поезда (локомотива, дрезины) к железнодорожному переезду являются владелец инфраструктуры железнодорожного транспорта общего пользования в пределах полосы отвода железной дороги, владелец автомобильной дороги в пределах полосы отвода автомобильной дороги.</w:t>
      </w:r>
    </w:p>
    <w:p w14:paraId="3190C7B4"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 xml:space="preserve">В Условиях введено понятие Пересечения железнодорожных путей в одном уровне с проезжей частью автомобильных дорог, предназначенных для обеспечения технологического процесса работы данных предприятий, которые относятся к технологическим проездам. Порядок обеспечения безопасности </w:t>
      </w:r>
      <w:r>
        <w:rPr>
          <w:rFonts w:ascii="Times New Roman" w:hAnsi="Times New Roman"/>
          <w:sz w:val="28"/>
          <w:szCs w:val="28"/>
        </w:rPr>
        <w:lastRenderedPageBreak/>
        <w:t>движения железнодорожного подвижного состава (поездов) и транспортных средств, содержания и обслуживания технологических проездов устанавливается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w:t>
      </w:r>
    </w:p>
    <w:p w14:paraId="1A4A03DC" w14:textId="77777777" w:rsidR="007E5B32" w:rsidRDefault="00F12C3D">
      <w:pPr>
        <w:tabs>
          <w:tab w:val="left" w:pos="3679"/>
        </w:tabs>
        <w:spacing w:after="0" w:line="340" w:lineRule="exact"/>
        <w:ind w:firstLine="709"/>
        <w:jc w:val="both"/>
        <w:rPr>
          <w:rFonts w:ascii="Times New Roman" w:hAnsi="Times New Roman"/>
          <w:sz w:val="28"/>
          <w:szCs w:val="28"/>
        </w:rPr>
      </w:pPr>
      <w:r>
        <w:rPr>
          <w:rFonts w:ascii="Times New Roman" w:hAnsi="Times New Roman"/>
          <w:sz w:val="28"/>
          <w:szCs w:val="28"/>
        </w:rPr>
        <w:t xml:space="preserve">С 01.09.2025 утратил силу Приказ от 26.03.2009 № 46 «О порядке открытия и </w:t>
      </w:r>
      <w:proofErr w:type="gramStart"/>
      <w:r>
        <w:rPr>
          <w:rFonts w:ascii="Times New Roman" w:hAnsi="Times New Roman"/>
          <w:sz w:val="28"/>
          <w:szCs w:val="28"/>
        </w:rPr>
        <w:t>закрытия  пересечений</w:t>
      </w:r>
      <w:proofErr w:type="gramEnd"/>
      <w:r>
        <w:rPr>
          <w:rFonts w:ascii="Times New Roman" w:hAnsi="Times New Roman"/>
          <w:sz w:val="28"/>
          <w:szCs w:val="28"/>
        </w:rPr>
        <w:t xml:space="preserve"> железнодорожных путей автомобильными дорогами (железнодорожных переездов)». Вступил в действие Приказ от 11.03.2025 № 84 «Об установлении порядка определения пересечений железнодорожных путей автомобильными дорогами (железнодорожные переезды) и правил пересечения железнодорожных путей, порядка открытия и закрытия железнодорожных переездов (Далее - Приказ). </w:t>
      </w:r>
    </w:p>
    <w:p w14:paraId="2482BCA1" w14:textId="77777777" w:rsidR="007E5B32" w:rsidRDefault="00F12C3D">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hAnsi="Times New Roman"/>
          <w:sz w:val="28"/>
          <w:szCs w:val="28"/>
        </w:rPr>
      </w:pPr>
      <w:r>
        <w:rPr>
          <w:rFonts w:ascii="Times New Roman" w:hAnsi="Times New Roman"/>
          <w:sz w:val="28"/>
          <w:szCs w:val="28"/>
        </w:rPr>
        <w:t xml:space="preserve"> Приложением 1 Приказа определен порядок определения пересечений железнодорожных путей автомобильными дорогами, представлена форма Акта </w:t>
      </w:r>
      <w:r>
        <w:rPr>
          <w:rFonts w:ascii="Times New Roman" w:hAnsi="Times New Roman"/>
          <w:sz w:val="28"/>
          <w:szCs w:val="28"/>
        </w:rPr>
        <w:t xml:space="preserve">определения места установления железнодорожного переезда, сроки принятия решений причастными лицами. </w:t>
      </w:r>
    </w:p>
    <w:p w14:paraId="468B3EAF" w14:textId="77777777" w:rsidR="007E5B32" w:rsidRDefault="00F12C3D">
      <w:pPr>
        <w:pBdr>
          <w:top w:val="none" w:sz="4" w:space="0" w:color="000000"/>
          <w:left w:val="none" w:sz="4" w:space="0" w:color="000000"/>
          <w:bottom w:val="none" w:sz="4" w:space="0" w:color="000000"/>
          <w:right w:val="none" w:sz="4" w:space="0" w:color="000000"/>
        </w:pBdr>
        <w:spacing w:after="0" w:line="288" w:lineRule="atLeast"/>
        <w:ind w:firstLine="540"/>
        <w:jc w:val="both"/>
      </w:pPr>
      <w:r>
        <w:rPr>
          <w:rFonts w:ascii="Times New Roman" w:hAnsi="Times New Roman"/>
          <w:sz w:val="28"/>
          <w:szCs w:val="28"/>
        </w:rPr>
        <w:t>Приложением 2 к Приказу определен порядок открытия и закрытия железнодорожных переездов, определена форма Заявления об открытии железнодорожного переезда и Заявление о закрытии железнодорожного переезда.</w:t>
      </w:r>
    </w:p>
    <w:p w14:paraId="66F0A360" w14:textId="77777777" w:rsidR="007E5B32" w:rsidRDefault="007E5B32">
      <w:pPr>
        <w:pBdr>
          <w:top w:val="none" w:sz="4" w:space="0" w:color="000000"/>
          <w:left w:val="none" w:sz="4" w:space="0" w:color="000000"/>
          <w:bottom w:val="none" w:sz="4" w:space="0" w:color="000000"/>
          <w:right w:val="none" w:sz="4" w:space="0" w:color="000000"/>
        </w:pBdr>
        <w:spacing w:after="0" w:line="74" w:lineRule="atLeast"/>
      </w:pPr>
    </w:p>
    <w:sectPr w:rsidR="007E5B32">
      <w:pgSz w:w="11906" w:h="16838"/>
      <w:pgMar w:top="1134" w:right="566" w:bottom="82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1334" w14:textId="77777777" w:rsidR="007E5B32" w:rsidRDefault="00F12C3D">
      <w:pPr>
        <w:spacing w:after="0" w:line="240" w:lineRule="auto"/>
      </w:pPr>
      <w:r>
        <w:separator/>
      </w:r>
    </w:p>
  </w:endnote>
  <w:endnote w:type="continuationSeparator" w:id="0">
    <w:p w14:paraId="318F1322" w14:textId="77777777" w:rsidR="007E5B32" w:rsidRDefault="00F1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1850" w14:textId="77777777" w:rsidR="007E5B32" w:rsidRDefault="00F12C3D">
      <w:pPr>
        <w:spacing w:after="0" w:line="240" w:lineRule="auto"/>
      </w:pPr>
      <w:r>
        <w:separator/>
      </w:r>
    </w:p>
  </w:footnote>
  <w:footnote w:type="continuationSeparator" w:id="0">
    <w:p w14:paraId="53D1F824" w14:textId="77777777" w:rsidR="007E5B32" w:rsidRDefault="00F12C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32"/>
    <w:rsid w:val="00583F69"/>
    <w:rsid w:val="007E5B32"/>
    <w:rsid w:val="00F1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FC1B"/>
  <w15:docId w15:val="{D82DF639-9A1D-41A0-A1D9-F875F086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rPr>
      <w:b/>
      <w:bCs/>
      <w:color w:val="4F81BD" w:themeColor="accent1"/>
      <w:sz w:val="18"/>
      <w:szCs w:val="18"/>
    </w:rPr>
  </w:style>
  <w:style w:type="character" w:customStyle="1" w:styleId="af0">
    <w:name w:val="Название объекта Знак"/>
    <w:basedOn w:val="a0"/>
    <w:link w:val="af"/>
    <w:uiPriority w:val="35"/>
    <w:rPr>
      <w:b/>
      <w:bCs/>
      <w:color w:val="4F81BD"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72">
    <w:name w:val="Основной текст (7)_"/>
    <w:basedOn w:val="a0"/>
    <w:link w:val="73"/>
    <w:rPr>
      <w:rFonts w:ascii="Times New Roman" w:eastAsia="Times New Roman" w:hAnsi="Times New Roman" w:cs="Times New Roman"/>
      <w:b/>
      <w:bCs/>
      <w:i/>
      <w:iCs/>
      <w:sz w:val="28"/>
      <w:szCs w:val="28"/>
      <w:shd w:val="clear" w:color="auto" w:fill="FFFFFF"/>
    </w:rPr>
  </w:style>
  <w:style w:type="paragraph" w:customStyle="1" w:styleId="73">
    <w:name w:val="Основной текст (7)"/>
    <w:basedOn w:val="a"/>
    <w:link w:val="72"/>
    <w:pPr>
      <w:widowControl w:val="0"/>
      <w:shd w:val="clear" w:color="auto" w:fill="FFFFFF"/>
      <w:spacing w:before="300" w:after="120" w:line="370" w:lineRule="exact"/>
      <w:ind w:firstLine="740"/>
      <w:jc w:val="both"/>
    </w:pPr>
    <w:rPr>
      <w:rFonts w:ascii="Times New Roman" w:hAnsi="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4511</Words>
  <Characters>25715</Characters>
  <Application>Microsoft Office Word</Application>
  <DocSecurity>0</DocSecurity>
  <Lines>214</Lines>
  <Paragraphs>60</Paragraphs>
  <ScaleCrop>false</ScaleCrop>
  <Company/>
  <LinksUpToDate>false</LinksUpToDate>
  <CharactersWithSpaces>30166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Киселева Елена Станиславовна</dc:creator>
  <cp:lastModifiedBy>Mtu_11 Mtu_1</cp:lastModifiedBy>
  <cp:revision>25</cp:revision>
  <dcterms:created xsi:type="dcterms:W3CDTF">2024-02-12T05:40:00Z</dcterms:created>
  <dcterms:modified xsi:type="dcterms:W3CDTF">2025-10-14T13:14:00Z</dcterms:modified>
</cp:coreProperties>
</file>